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A8234A" w14:textId="2BDE93EF" w:rsidR="00DE6200" w:rsidRPr="00556373" w:rsidRDefault="00B61FAB" w:rsidP="00DE6200">
      <w:pPr>
        <w:pStyle w:val="CRCoverPage"/>
        <w:tabs>
          <w:tab w:val="right" w:pos="9639"/>
        </w:tabs>
        <w:spacing w:after="0"/>
        <w:rPr>
          <w:b/>
          <w:i/>
          <w:sz w:val="28"/>
        </w:rPr>
      </w:pPr>
      <w:r w:rsidRPr="006147A8">
        <w:rPr>
          <w:b/>
          <w:noProof/>
          <w:sz w:val="24"/>
          <w:szCs w:val="24"/>
          <w:lang w:val="sv-SE"/>
        </w:rPr>
        <w:t xml:space="preserve">3GPP TSG-RAN WG2 Meeting </w:t>
      </w:r>
      <w:r w:rsidR="00686EA4">
        <w:rPr>
          <w:b/>
          <w:noProof/>
          <w:sz w:val="24"/>
          <w:szCs w:val="24"/>
          <w:lang w:val="sv-SE"/>
        </w:rPr>
        <w:t>#116bis</w:t>
      </w:r>
      <w:r w:rsidR="005D377C" w:rsidRPr="005D377C">
        <w:rPr>
          <w:b/>
          <w:noProof/>
          <w:sz w:val="24"/>
          <w:szCs w:val="24"/>
          <w:lang w:val="sv-SE"/>
        </w:rPr>
        <w:t xml:space="preserve"> electronic</w:t>
      </w:r>
      <w:r w:rsidR="00DE6200" w:rsidRPr="00556373">
        <w:rPr>
          <w:b/>
          <w:i/>
          <w:sz w:val="28"/>
          <w:lang w:eastAsia="zh-TW"/>
        </w:rPr>
        <w:tab/>
      </w:r>
      <w:r w:rsidR="0037079D">
        <w:rPr>
          <w:rFonts w:cs="Arial"/>
          <w:b/>
          <w:i/>
          <w:sz w:val="28"/>
          <w:lang w:eastAsia="zh-TW"/>
        </w:rPr>
        <w:t>R2-2200749</w:t>
      </w:r>
      <w:bookmarkStart w:id="0" w:name="_GoBack"/>
      <w:bookmarkEnd w:id="0"/>
    </w:p>
    <w:p w14:paraId="2A5E8CC0" w14:textId="52D506F3" w:rsidR="000727EB" w:rsidRDefault="005D377C" w:rsidP="000727EB">
      <w:pPr>
        <w:pStyle w:val="CRCoverPage"/>
        <w:spacing w:after="0"/>
        <w:rPr>
          <w:b/>
          <w:noProof/>
          <w:sz w:val="24"/>
          <w:lang w:eastAsia="zh-TW"/>
        </w:rPr>
      </w:pPr>
      <w:r w:rsidRPr="005D377C">
        <w:rPr>
          <w:b/>
          <w:noProof/>
          <w:sz w:val="24"/>
          <w:lang w:eastAsia="zh-TW"/>
        </w:rPr>
        <w:t xml:space="preserve">Online, </w:t>
      </w:r>
      <w:r w:rsidR="00686EA4">
        <w:rPr>
          <w:b/>
          <w:noProof/>
          <w:sz w:val="24"/>
          <w:lang w:eastAsia="zh-TW"/>
        </w:rPr>
        <w:t>17 – 25 Jan, 2022</w:t>
      </w:r>
    </w:p>
    <w:p w14:paraId="084A6471" w14:textId="7D5D10AD" w:rsidR="00DE6200" w:rsidRPr="00620B46" w:rsidRDefault="00DE6200" w:rsidP="002D334D">
      <w:pPr>
        <w:pStyle w:val="CRCoverPage"/>
        <w:spacing w:after="0"/>
      </w:pPr>
    </w:p>
    <w:p w14:paraId="28FBF4FE" w14:textId="3849AC20" w:rsidR="00DE6200" w:rsidRPr="00CB7CD3" w:rsidRDefault="00DE6200" w:rsidP="00DE6200">
      <w:pPr>
        <w:pStyle w:val="3GPPHeader"/>
        <w:spacing w:afterLines="50" w:after="180"/>
        <w:rPr>
          <w:rFonts w:ascii="Arial" w:hAnsi="Arial" w:cs="Arial"/>
          <w:sz w:val="22"/>
          <w:szCs w:val="22"/>
          <w:lang w:eastAsia="zh-TW"/>
        </w:rPr>
      </w:pPr>
      <w:r w:rsidRPr="00620B46">
        <w:rPr>
          <w:rFonts w:ascii="Arial" w:hAnsi="Arial" w:cs="Arial"/>
          <w:sz w:val="22"/>
          <w:szCs w:val="22"/>
          <w:lang w:eastAsia="zh-TW"/>
        </w:rPr>
        <w:t>Agenda Item:</w:t>
      </w:r>
      <w:r w:rsidRPr="00620B46">
        <w:rPr>
          <w:rFonts w:ascii="Arial" w:hAnsi="Arial" w:cs="Arial"/>
          <w:sz w:val="22"/>
          <w:szCs w:val="22"/>
          <w:lang w:eastAsia="zh-TW"/>
        </w:rPr>
        <w:tab/>
      </w:r>
      <w:r w:rsidR="00BC64B6">
        <w:rPr>
          <w:rFonts w:ascii="Arial" w:hAnsi="Arial" w:cs="Arial"/>
          <w:sz w:val="22"/>
          <w:szCs w:val="22"/>
          <w:lang w:eastAsia="zh-TW"/>
        </w:rPr>
        <w:t>8.15</w:t>
      </w:r>
      <w:r w:rsidR="006A26C2">
        <w:rPr>
          <w:rFonts w:ascii="Arial" w:hAnsi="Arial" w:cs="Arial"/>
          <w:sz w:val="22"/>
          <w:szCs w:val="22"/>
          <w:lang w:eastAsia="zh-TW"/>
        </w:rPr>
        <w:t>.2</w:t>
      </w:r>
    </w:p>
    <w:p w14:paraId="64F27D5D" w14:textId="77777777" w:rsidR="00DE6200" w:rsidRPr="00CB7CD3" w:rsidRDefault="00DE6200" w:rsidP="00DE6200">
      <w:pPr>
        <w:pStyle w:val="3GPPHeader"/>
        <w:spacing w:afterLines="50" w:after="18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t>ASUSTeK</w:t>
      </w:r>
    </w:p>
    <w:p w14:paraId="45C04D1C" w14:textId="76090D0E" w:rsidR="00DE6200" w:rsidRPr="00CB7CD3" w:rsidRDefault="00DE6200" w:rsidP="00DE6200">
      <w:pPr>
        <w:pStyle w:val="3GPPHeader"/>
        <w:spacing w:afterLines="50" w:after="180"/>
        <w:ind w:left="1702" w:hangingChars="773" w:hanging="1702"/>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sidR="001C30EC">
        <w:rPr>
          <w:rFonts w:ascii="Arial" w:hAnsi="Arial" w:cs="Arial"/>
          <w:sz w:val="22"/>
          <w:szCs w:val="22"/>
          <w:lang w:eastAsia="zh-TW"/>
        </w:rPr>
        <w:t>Discussion on</w:t>
      </w:r>
      <w:r w:rsidR="00686EA4">
        <w:rPr>
          <w:rFonts w:ascii="Arial" w:hAnsi="Arial" w:cs="Arial"/>
          <w:sz w:val="22"/>
          <w:szCs w:val="22"/>
          <w:lang w:eastAsia="zh-TW"/>
        </w:rPr>
        <w:t xml:space="preserve"> remaining issues</w:t>
      </w:r>
      <w:r w:rsidR="00A033F7">
        <w:rPr>
          <w:rFonts w:ascii="Arial" w:hAnsi="Arial" w:cs="Arial"/>
          <w:sz w:val="22"/>
          <w:szCs w:val="22"/>
          <w:lang w:eastAsia="zh-TW"/>
        </w:rPr>
        <w:t xml:space="preserve"> regarding</w:t>
      </w:r>
      <w:r w:rsidR="00DD4FD9">
        <w:rPr>
          <w:rFonts w:ascii="Arial" w:hAnsi="Arial" w:cs="Arial"/>
          <w:sz w:val="22"/>
          <w:szCs w:val="22"/>
          <w:lang w:eastAsia="zh-TW"/>
        </w:rPr>
        <w:t xml:space="preserve"> </w:t>
      </w:r>
      <w:r w:rsidR="000E4552">
        <w:rPr>
          <w:rFonts w:ascii="Arial" w:hAnsi="Arial" w:cs="Arial"/>
          <w:sz w:val="22"/>
          <w:szCs w:val="22"/>
          <w:lang w:eastAsia="zh-TW"/>
        </w:rPr>
        <w:t>S</w:t>
      </w:r>
      <w:r w:rsidR="001C30EC">
        <w:rPr>
          <w:rFonts w:ascii="Arial" w:hAnsi="Arial" w:cs="Arial"/>
          <w:sz w:val="22"/>
          <w:szCs w:val="22"/>
          <w:lang w:eastAsia="zh-TW"/>
        </w:rPr>
        <w:t>idelink DRX</w:t>
      </w:r>
    </w:p>
    <w:p w14:paraId="7D5B181D" w14:textId="77777777" w:rsidR="00DE6200" w:rsidRPr="00CB7CD3" w:rsidRDefault="00DE6200" w:rsidP="00DE6200">
      <w:pPr>
        <w:pStyle w:val="3GPPHeader"/>
        <w:spacing w:afterLines="50" w:after="18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14:paraId="2AB914C9" w14:textId="77777777" w:rsidR="00DE6200" w:rsidRPr="00CB7CD3" w:rsidRDefault="00DE6200" w:rsidP="00DE6200">
      <w:pPr>
        <w:pStyle w:val="1"/>
        <w:numPr>
          <w:ilvl w:val="0"/>
          <w:numId w:val="1"/>
        </w:numPr>
        <w:spacing w:beforeLines="50" w:before="180" w:afterLines="50"/>
        <w:rPr>
          <w:rFonts w:cs="Arial"/>
          <w:smallCaps/>
          <w:sz w:val="32"/>
          <w:szCs w:val="32"/>
        </w:rPr>
      </w:pPr>
      <w:r w:rsidRPr="00CB7CD3">
        <w:rPr>
          <w:rFonts w:cs="Arial"/>
          <w:smallCaps/>
          <w:sz w:val="32"/>
          <w:szCs w:val="32"/>
        </w:rPr>
        <w:t>Introduction</w:t>
      </w:r>
    </w:p>
    <w:p w14:paraId="195F2D6D" w14:textId="5F8CBFB2" w:rsidR="009D6264" w:rsidRDefault="009D6264" w:rsidP="00A503EB">
      <w:pPr>
        <w:spacing w:after="240"/>
        <w:rPr>
          <w:rFonts w:ascii="Times New Roman" w:hAnsi="Times New Roman" w:cs="Times New Roman"/>
          <w:sz w:val="22"/>
        </w:rPr>
      </w:pPr>
      <w:r>
        <w:rPr>
          <w:rFonts w:ascii="Times New Roman" w:hAnsi="Times New Roman" w:cs="Times New Roman" w:hint="eastAsia"/>
          <w:sz w:val="22"/>
        </w:rPr>
        <w:t>I</w:t>
      </w:r>
      <w:r>
        <w:rPr>
          <w:rFonts w:ascii="Times New Roman" w:hAnsi="Times New Roman" w:cs="Times New Roman"/>
          <w:sz w:val="22"/>
        </w:rPr>
        <w:t xml:space="preserve">n </w:t>
      </w:r>
      <w:r w:rsidR="0016231D">
        <w:rPr>
          <w:rFonts w:ascii="Times New Roman" w:hAnsi="Times New Roman" w:cs="Times New Roman"/>
          <w:sz w:val="22"/>
        </w:rPr>
        <w:t>email discussion [POST116-e][716]</w:t>
      </w:r>
      <w:r w:rsidR="00887644">
        <w:rPr>
          <w:rFonts w:ascii="Times New Roman" w:hAnsi="Times New Roman" w:cs="Times New Roman"/>
          <w:sz w:val="22"/>
        </w:rPr>
        <w:t xml:space="preserve"> [1]</w:t>
      </w:r>
      <w:r w:rsidR="001C30EC">
        <w:rPr>
          <w:rFonts w:ascii="Times New Roman" w:hAnsi="Times New Roman" w:cs="Times New Roman"/>
          <w:sz w:val="22"/>
        </w:rPr>
        <w:t xml:space="preserve">, </w:t>
      </w:r>
      <w:r w:rsidR="0016231D">
        <w:rPr>
          <w:rFonts w:ascii="Times New Roman" w:hAnsi="Times New Roman" w:cs="Times New Roman"/>
          <w:sz w:val="22"/>
        </w:rPr>
        <w:t>remaining MAC open issues are discussed and some proposal were made for decision</w:t>
      </w:r>
      <w:r w:rsidR="00BC2A98">
        <w:rPr>
          <w:rFonts w:ascii="Times New Roman" w:hAnsi="Times New Roman" w:cs="Times New Roman"/>
          <w:sz w:val="22"/>
        </w:rPr>
        <w:t>, and some were made for further discussion</w:t>
      </w:r>
      <w:r w:rsidR="00520861">
        <w:rPr>
          <w:rFonts w:ascii="Times New Roman" w:hAnsi="Times New Roman" w:cs="Times New Roman"/>
          <w:sz w:val="22"/>
        </w:rPr>
        <w:t>:</w:t>
      </w:r>
    </w:p>
    <w:tbl>
      <w:tblPr>
        <w:tblStyle w:val="af0"/>
        <w:tblW w:w="0" w:type="auto"/>
        <w:tblLook w:val="04A0" w:firstRow="1" w:lastRow="0" w:firstColumn="1" w:lastColumn="0" w:noHBand="0" w:noVBand="1"/>
      </w:tblPr>
      <w:tblGrid>
        <w:gridCol w:w="9628"/>
      </w:tblGrid>
      <w:tr w:rsidR="001D0E79" w14:paraId="57509431" w14:textId="77777777" w:rsidTr="001D0E79">
        <w:tc>
          <w:tcPr>
            <w:tcW w:w="9628" w:type="dxa"/>
          </w:tcPr>
          <w:p w14:paraId="4BD445B8" w14:textId="320AB1EB" w:rsidR="00BC2A98" w:rsidRPr="00BC2A98" w:rsidRDefault="00BC2A98" w:rsidP="00BC2A98">
            <w:pPr>
              <w:widowControl/>
              <w:overflowPunct w:val="0"/>
              <w:autoSpaceDE w:val="0"/>
              <w:autoSpaceDN w:val="0"/>
              <w:adjustRightInd w:val="0"/>
              <w:spacing w:after="180"/>
              <w:textAlignment w:val="baseline"/>
              <w:rPr>
                <w:rFonts w:ascii="Times New Roman" w:eastAsia="SimSun" w:hAnsi="Times New Roman" w:cs="Times New Roman"/>
                <w:b/>
                <w:kern w:val="0"/>
                <w:sz w:val="20"/>
                <w:szCs w:val="24"/>
                <w:lang w:val="en-GB" w:eastAsia="zh-CN"/>
              </w:rPr>
            </w:pPr>
            <w:r w:rsidRPr="00BC2A98">
              <w:rPr>
                <w:rFonts w:ascii="Times New Roman" w:eastAsia="SimSun" w:hAnsi="Times New Roman" w:cs="Times New Roman"/>
                <w:b/>
                <w:kern w:val="0"/>
                <w:sz w:val="20"/>
                <w:szCs w:val="24"/>
                <w:highlight w:val="green"/>
                <w:lang w:val="en-GB" w:eastAsia="zh-CN"/>
              </w:rPr>
              <w:t>(19/19)</w:t>
            </w:r>
            <w:r w:rsidRPr="00BC2A98">
              <w:rPr>
                <w:rFonts w:ascii="Times New Roman" w:eastAsia="SimSun" w:hAnsi="Times New Roman" w:cs="Times New Roman"/>
                <w:b/>
                <w:kern w:val="0"/>
                <w:sz w:val="20"/>
                <w:szCs w:val="24"/>
                <w:lang w:val="en-GB" w:eastAsia="zh-CN"/>
              </w:rPr>
              <w:t xml:space="preserve"> </w:t>
            </w:r>
            <w:r w:rsidRPr="00BC2A98">
              <w:rPr>
                <w:rFonts w:ascii="Times New Roman" w:eastAsia="SimSun" w:hAnsi="Times New Roman" w:cs="Times New Roman" w:hint="eastAsia"/>
                <w:b/>
                <w:kern w:val="0"/>
                <w:sz w:val="20"/>
                <w:szCs w:val="24"/>
                <w:lang w:val="en-GB" w:eastAsia="zh-CN"/>
              </w:rPr>
              <w:t xml:space="preserve">Proposal </w:t>
            </w:r>
            <w:r w:rsidRPr="00BC2A98">
              <w:rPr>
                <w:rFonts w:ascii="Times New Roman" w:eastAsia="SimSun" w:hAnsi="Times New Roman" w:cs="Times New Roman"/>
                <w:b/>
                <w:kern w:val="0"/>
                <w:sz w:val="20"/>
                <w:szCs w:val="24"/>
                <w:lang w:val="en-GB" w:eastAsia="zh-CN"/>
              </w:rPr>
              <w:t>14</w:t>
            </w:r>
            <w:r w:rsidRPr="00BC2A98">
              <w:rPr>
                <w:rFonts w:ascii="Times New Roman" w:eastAsia="SimSun" w:hAnsi="Times New Roman" w:cs="Times New Roman" w:hint="eastAsia"/>
                <w:b/>
                <w:kern w:val="0"/>
                <w:sz w:val="20"/>
                <w:szCs w:val="24"/>
                <w:lang w:val="en-GB" w:eastAsia="zh-CN"/>
              </w:rPr>
              <w:t xml:space="preserve">: </w:t>
            </w:r>
            <w:r w:rsidRPr="00BC2A98">
              <w:rPr>
                <w:rFonts w:ascii="Times New Roman" w:eastAsia="SimSun" w:hAnsi="Times New Roman" w:cs="Times New Roman"/>
                <w:b/>
                <w:kern w:val="0"/>
                <w:sz w:val="20"/>
                <w:szCs w:val="24"/>
                <w:lang w:val="en-GB" w:eastAsia="zh-CN"/>
              </w:rPr>
              <w:t xml:space="preserve">Tx UE should select a destination associated with an Rx UE that is in SL active time for the SL transmission occasion in SL LCP. </w:t>
            </w:r>
          </w:p>
          <w:p w14:paraId="29838EB1" w14:textId="77777777" w:rsidR="00BC2A98" w:rsidRPr="00BC2A98" w:rsidRDefault="00BC2A98" w:rsidP="00BC2A98">
            <w:pPr>
              <w:widowControl/>
              <w:overflowPunct w:val="0"/>
              <w:autoSpaceDE w:val="0"/>
              <w:autoSpaceDN w:val="0"/>
              <w:adjustRightInd w:val="0"/>
              <w:spacing w:after="180"/>
              <w:textAlignment w:val="baseline"/>
              <w:rPr>
                <w:rFonts w:ascii="Times New Roman" w:eastAsia="Malgun Gothic" w:hAnsi="Times New Roman" w:cs="Times New Roman"/>
                <w:b/>
                <w:kern w:val="0"/>
                <w:sz w:val="20"/>
                <w:szCs w:val="24"/>
                <w:lang w:val="en-GB" w:eastAsia="ja-JP"/>
              </w:rPr>
            </w:pPr>
            <w:r w:rsidRPr="00BC2A98">
              <w:rPr>
                <w:rFonts w:ascii="Times New Roman" w:eastAsia="SimSun" w:hAnsi="Times New Roman" w:cs="Times New Roman" w:hint="eastAsia"/>
                <w:b/>
                <w:kern w:val="0"/>
                <w:sz w:val="20"/>
                <w:szCs w:val="24"/>
                <w:highlight w:val="yellow"/>
                <w:lang w:val="en-GB" w:eastAsia="zh-CN"/>
              </w:rPr>
              <w:t xml:space="preserve">Proposal </w:t>
            </w:r>
            <w:r w:rsidRPr="00BC2A98">
              <w:rPr>
                <w:rFonts w:ascii="Times New Roman" w:eastAsia="SimSun" w:hAnsi="Times New Roman" w:cs="Times New Roman"/>
                <w:b/>
                <w:kern w:val="0"/>
                <w:sz w:val="20"/>
                <w:szCs w:val="24"/>
                <w:highlight w:val="yellow"/>
                <w:lang w:val="en-GB" w:eastAsia="zh-CN"/>
              </w:rPr>
              <w:t>16</w:t>
            </w:r>
            <w:r w:rsidRPr="00BC2A98">
              <w:rPr>
                <w:rFonts w:ascii="Times New Roman" w:eastAsia="SimSun" w:hAnsi="Times New Roman" w:cs="Times New Roman" w:hint="eastAsia"/>
                <w:b/>
                <w:kern w:val="0"/>
                <w:sz w:val="20"/>
                <w:szCs w:val="24"/>
                <w:lang w:val="en-GB" w:eastAsia="zh-CN"/>
              </w:rPr>
              <w:t>:</w:t>
            </w:r>
            <w:r w:rsidRPr="00BC2A98">
              <w:rPr>
                <w:rFonts w:ascii="Times New Roman" w:eastAsia="SimSun" w:hAnsi="Times New Roman" w:cs="Times New Roman"/>
                <w:b/>
                <w:kern w:val="0"/>
                <w:sz w:val="20"/>
                <w:szCs w:val="24"/>
                <w:lang w:val="en-GB" w:eastAsia="zh-CN"/>
              </w:rPr>
              <w:t xml:space="preserve"> </w:t>
            </w:r>
            <w:r w:rsidRPr="00BC2A98">
              <w:rPr>
                <w:rFonts w:ascii="Times New Roman" w:eastAsia="Malgun Gothic" w:hAnsi="Times New Roman" w:cs="Times New Roman"/>
                <w:b/>
                <w:kern w:val="0"/>
                <w:sz w:val="20"/>
                <w:szCs w:val="24"/>
                <w:lang w:val="en-GB" w:eastAsia="ja-JP"/>
              </w:rPr>
              <w:t>RAN2 should further discuss the options below for the Tx UE’s behaviour to select an initial transmission resource for single MAC PDU transmission.</w:t>
            </w:r>
          </w:p>
          <w:p w14:paraId="3705F6E4" w14:textId="77777777" w:rsidR="00BC2A98" w:rsidRPr="00BC2A98" w:rsidRDefault="00BC2A98" w:rsidP="00BC2A98">
            <w:pPr>
              <w:widowControl/>
              <w:numPr>
                <w:ilvl w:val="0"/>
                <w:numId w:val="22"/>
              </w:numPr>
              <w:overflowPunct w:val="0"/>
              <w:autoSpaceDE w:val="0"/>
              <w:autoSpaceDN w:val="0"/>
              <w:adjustRightInd w:val="0"/>
              <w:spacing w:after="180"/>
              <w:textAlignment w:val="baseline"/>
              <w:rPr>
                <w:rFonts w:ascii="Times New Roman" w:eastAsia="MS Mincho" w:hAnsi="Times New Roman" w:cs="Times New Roman"/>
                <w:b/>
                <w:kern w:val="0"/>
                <w:sz w:val="20"/>
                <w:szCs w:val="20"/>
                <w:lang w:eastAsia="ja-JP"/>
              </w:rPr>
            </w:pPr>
            <w:r w:rsidRPr="00BC2A98">
              <w:rPr>
                <w:rFonts w:ascii="Times New Roman" w:eastAsia="MS Mincho" w:hAnsi="Times New Roman" w:cs="Times New Roman"/>
                <w:b/>
                <w:kern w:val="0"/>
                <w:sz w:val="20"/>
                <w:szCs w:val="20"/>
                <w:lang w:eastAsia="ja-JP"/>
              </w:rPr>
              <w:t>(9/19)For initial transmission for single MAC PDU, the TX UE can select TX resource within RX UE’s active time where SL DRX timers are running now.</w:t>
            </w:r>
          </w:p>
          <w:p w14:paraId="7ADD5374" w14:textId="77777777" w:rsidR="00BC2A98" w:rsidRPr="00BC2A98" w:rsidRDefault="00BC2A98" w:rsidP="00BC2A98">
            <w:pPr>
              <w:widowControl/>
              <w:numPr>
                <w:ilvl w:val="0"/>
                <w:numId w:val="22"/>
              </w:numPr>
              <w:overflowPunct w:val="0"/>
              <w:autoSpaceDE w:val="0"/>
              <w:autoSpaceDN w:val="0"/>
              <w:adjustRightInd w:val="0"/>
              <w:spacing w:after="180"/>
              <w:textAlignment w:val="baseline"/>
              <w:rPr>
                <w:rFonts w:ascii="Times New Roman" w:eastAsia="MS Mincho" w:hAnsi="Times New Roman" w:cs="Times New Roman"/>
                <w:b/>
                <w:kern w:val="0"/>
                <w:sz w:val="20"/>
                <w:szCs w:val="20"/>
                <w:lang w:eastAsia="ja-JP"/>
              </w:rPr>
            </w:pPr>
            <w:r w:rsidRPr="00BC2A98">
              <w:rPr>
                <w:rFonts w:ascii="Times New Roman" w:eastAsia="MS Mincho" w:hAnsi="Times New Roman" w:cs="Times New Roman"/>
                <w:b/>
                <w:kern w:val="0"/>
                <w:sz w:val="20"/>
                <w:szCs w:val="20"/>
                <w:lang w:eastAsia="ja-JP"/>
              </w:rPr>
              <w:t>(9/19) For initial transmission for single MAC PDU, the TX UE can select TX resource within RX UE’s active time where on duration timer will be running in future.</w:t>
            </w:r>
          </w:p>
          <w:p w14:paraId="17D7860D" w14:textId="77777777" w:rsidR="00BC2A98" w:rsidRPr="00BC2A98" w:rsidRDefault="00BC2A98" w:rsidP="00BC2A98">
            <w:pPr>
              <w:widowControl/>
              <w:numPr>
                <w:ilvl w:val="0"/>
                <w:numId w:val="22"/>
              </w:numPr>
              <w:overflowPunct w:val="0"/>
              <w:autoSpaceDE w:val="0"/>
              <w:autoSpaceDN w:val="0"/>
              <w:adjustRightInd w:val="0"/>
              <w:spacing w:after="180"/>
              <w:textAlignment w:val="baseline"/>
              <w:rPr>
                <w:rFonts w:ascii="Times New Roman" w:eastAsia="MS Mincho" w:hAnsi="Times New Roman" w:cs="Times New Roman"/>
                <w:b/>
                <w:kern w:val="0"/>
                <w:sz w:val="20"/>
                <w:szCs w:val="20"/>
                <w:lang w:eastAsia="ja-JP"/>
              </w:rPr>
            </w:pPr>
            <w:r w:rsidRPr="00BC2A98">
              <w:rPr>
                <w:rFonts w:ascii="Times New Roman" w:eastAsia="MS Mincho" w:hAnsi="Times New Roman" w:cs="Times New Roman"/>
                <w:b/>
                <w:kern w:val="0"/>
                <w:sz w:val="20"/>
                <w:szCs w:val="20"/>
                <w:lang w:eastAsia="ja-JP"/>
              </w:rPr>
              <w:t>(6/19) For initial transmission for single MAC PDU, the TX UE can select TX resource within RX UE’s active time where inactivity timer will be running in future.</w:t>
            </w:r>
          </w:p>
          <w:p w14:paraId="423E4C68" w14:textId="77777777" w:rsidR="00BC2A98" w:rsidRPr="00BC2A98" w:rsidRDefault="00BC2A98" w:rsidP="00BC2A98">
            <w:pPr>
              <w:widowControl/>
              <w:numPr>
                <w:ilvl w:val="0"/>
                <w:numId w:val="22"/>
              </w:numPr>
              <w:overflowPunct w:val="0"/>
              <w:autoSpaceDE w:val="0"/>
              <w:autoSpaceDN w:val="0"/>
              <w:adjustRightInd w:val="0"/>
              <w:spacing w:after="180"/>
              <w:textAlignment w:val="baseline"/>
              <w:rPr>
                <w:rFonts w:ascii="Times New Roman" w:eastAsia="MS Mincho" w:hAnsi="Times New Roman" w:cs="Times New Roman"/>
                <w:b/>
                <w:kern w:val="0"/>
                <w:sz w:val="20"/>
                <w:szCs w:val="20"/>
                <w:lang w:eastAsia="ja-JP"/>
              </w:rPr>
            </w:pPr>
            <w:r w:rsidRPr="00BC2A98">
              <w:rPr>
                <w:rFonts w:ascii="Times New Roman" w:eastAsia="MS Mincho" w:hAnsi="Times New Roman" w:cs="Times New Roman"/>
                <w:b/>
                <w:kern w:val="0"/>
                <w:sz w:val="20"/>
                <w:szCs w:val="20"/>
                <w:lang w:eastAsia="ja-JP"/>
              </w:rPr>
              <w:t>(2/19) For initial transmission for single MAC PDU, the TX UE can select TX resource within RX UE’s active time where retransmission timer will be running in future.</w:t>
            </w:r>
          </w:p>
          <w:p w14:paraId="6B0607A6" w14:textId="77777777" w:rsidR="00BC2A98" w:rsidRPr="00BC2A98" w:rsidRDefault="00BC2A98" w:rsidP="00BC2A98">
            <w:pPr>
              <w:widowControl/>
              <w:numPr>
                <w:ilvl w:val="0"/>
                <w:numId w:val="22"/>
              </w:numPr>
              <w:overflowPunct w:val="0"/>
              <w:autoSpaceDE w:val="0"/>
              <w:autoSpaceDN w:val="0"/>
              <w:adjustRightInd w:val="0"/>
              <w:spacing w:after="180"/>
              <w:textAlignment w:val="baseline"/>
              <w:rPr>
                <w:rFonts w:ascii="Times New Roman" w:eastAsia="MS Mincho" w:hAnsi="Times New Roman" w:cs="Times New Roman"/>
                <w:b/>
                <w:kern w:val="0"/>
                <w:sz w:val="20"/>
                <w:szCs w:val="20"/>
                <w:lang w:eastAsia="ja-JP"/>
              </w:rPr>
            </w:pPr>
            <w:r w:rsidRPr="00BC2A98">
              <w:rPr>
                <w:rFonts w:ascii="Times New Roman" w:eastAsia="MS Mincho" w:hAnsi="Times New Roman" w:cs="Times New Roman"/>
                <w:b/>
                <w:kern w:val="0"/>
                <w:sz w:val="20"/>
                <w:szCs w:val="20"/>
                <w:lang w:eastAsia="ja-JP"/>
              </w:rPr>
              <w:t>(6/19) select resources according to the existing procedure in the MAC</w:t>
            </w:r>
          </w:p>
          <w:p w14:paraId="6FF2F93D" w14:textId="16C29487" w:rsidR="00150C57" w:rsidRPr="00BC2A98" w:rsidRDefault="00150C57" w:rsidP="00125F74">
            <w:pPr>
              <w:rPr>
                <w:rFonts w:eastAsia="Malgun Gothic"/>
                <w:lang w:eastAsia="ko-KR"/>
              </w:rPr>
            </w:pPr>
          </w:p>
        </w:tc>
      </w:tr>
    </w:tbl>
    <w:p w14:paraId="130F5BC1" w14:textId="3221A4E0" w:rsidR="009D6264" w:rsidRDefault="009D6264" w:rsidP="00FC5609">
      <w:pPr>
        <w:spacing w:before="240"/>
        <w:rPr>
          <w:rFonts w:ascii="Times New Roman" w:hAnsi="Times New Roman" w:cs="Times New Roman"/>
          <w:sz w:val="22"/>
        </w:rPr>
      </w:pPr>
      <w:r>
        <w:rPr>
          <w:rFonts w:ascii="Times New Roman" w:hAnsi="Times New Roman" w:cs="Times New Roman" w:hint="eastAsia"/>
          <w:sz w:val="22"/>
        </w:rPr>
        <w:t>In this contribution</w:t>
      </w:r>
      <w:r w:rsidR="00482A74">
        <w:rPr>
          <w:rFonts w:ascii="Times New Roman" w:hAnsi="Times New Roman" w:cs="Times New Roman"/>
          <w:sz w:val="22"/>
        </w:rPr>
        <w:t xml:space="preserve">, we </w:t>
      </w:r>
      <w:r w:rsidR="006624BB">
        <w:rPr>
          <w:rFonts w:ascii="Times New Roman" w:hAnsi="Times New Roman" w:cs="Times New Roman"/>
          <w:sz w:val="22"/>
        </w:rPr>
        <w:t xml:space="preserve">further </w:t>
      </w:r>
      <w:r w:rsidR="00C945DF">
        <w:rPr>
          <w:rFonts w:ascii="Times New Roman" w:hAnsi="Times New Roman" w:cs="Times New Roman"/>
          <w:sz w:val="22"/>
        </w:rPr>
        <w:t>discuss</w:t>
      </w:r>
      <w:r w:rsidR="00BC2A98">
        <w:rPr>
          <w:rFonts w:ascii="Times New Roman" w:hAnsi="Times New Roman" w:cs="Times New Roman"/>
          <w:sz w:val="22"/>
        </w:rPr>
        <w:t xml:space="preserve"> based on the above quoted proposals for detail discussion on the remaining SL DRX MAC issues</w:t>
      </w:r>
      <w:r w:rsidR="00C945DF">
        <w:rPr>
          <w:rFonts w:ascii="Times New Roman" w:hAnsi="Times New Roman" w:cs="Times New Roman"/>
          <w:sz w:val="22"/>
        </w:rPr>
        <w:t>.</w:t>
      </w:r>
    </w:p>
    <w:p w14:paraId="4F3FA54C" w14:textId="7777777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Discussion</w:t>
      </w:r>
    </w:p>
    <w:p w14:paraId="364FC1EE" w14:textId="521C4B93" w:rsidR="00D04B41" w:rsidRDefault="00B91557" w:rsidP="00D04B41">
      <w:pPr>
        <w:spacing w:after="240"/>
        <w:jc w:val="both"/>
        <w:rPr>
          <w:rFonts w:ascii="Times New Roman" w:hAnsi="Times New Roman" w:cs="Times New Roman"/>
          <w:b/>
          <w:sz w:val="22"/>
          <w:u w:val="single"/>
          <w:lang w:val="en-GB"/>
        </w:rPr>
      </w:pPr>
      <w:r>
        <w:rPr>
          <w:rFonts w:ascii="Times New Roman" w:hAnsi="Times New Roman" w:cs="Times New Roman"/>
          <w:b/>
          <w:sz w:val="22"/>
          <w:u w:val="single"/>
          <w:lang w:val="en-GB"/>
        </w:rPr>
        <w:t>LCP destination selection</w:t>
      </w:r>
    </w:p>
    <w:p w14:paraId="63F430A2" w14:textId="40AE56FF" w:rsidR="00D04B41" w:rsidRDefault="00B91557" w:rsidP="00D04B41">
      <w:pPr>
        <w:spacing w:after="240"/>
        <w:jc w:val="both"/>
        <w:rPr>
          <w:rFonts w:ascii="Times New Roman" w:hAnsi="Times New Roman" w:cs="Times New Roman"/>
          <w:sz w:val="22"/>
          <w:lang w:val="en-GB"/>
        </w:rPr>
      </w:pPr>
      <w:r>
        <w:rPr>
          <w:rFonts w:ascii="Times New Roman" w:hAnsi="Times New Roman" w:cs="Times New Roman"/>
          <w:sz w:val="22"/>
          <w:lang w:val="en-GB"/>
        </w:rPr>
        <w:t xml:space="preserve">In RAN2#113b meeting, a working assumption is made that LCP enhancement for ensuring a TX UE </w:t>
      </w:r>
      <w:r>
        <w:rPr>
          <w:rFonts w:ascii="Times New Roman" w:eastAsia="Malgun Gothic" w:hAnsi="Times New Roman"/>
          <w:sz w:val="20"/>
          <w:szCs w:val="20"/>
          <w:lang w:eastAsia="ko-KR"/>
        </w:rPr>
        <w:t xml:space="preserve">transmits </w:t>
      </w:r>
      <w:r>
        <w:rPr>
          <w:rFonts w:ascii="Times New Roman" w:eastAsia="Malgun Gothic" w:hAnsi="Times New Roman"/>
          <w:sz w:val="20"/>
          <w:szCs w:val="20"/>
          <w:lang w:eastAsia="ko-KR"/>
        </w:rPr>
        <w:lastRenderedPageBreak/>
        <w:t>data in the active time of an RX UE are needed.</w:t>
      </w:r>
      <w:r w:rsidR="00D04B41">
        <w:rPr>
          <w:rFonts w:ascii="Times New Roman" w:hAnsi="Times New Roman" w:cs="Times New Roman"/>
          <w:sz w:val="22"/>
          <w:lang w:val="en-GB"/>
        </w:rPr>
        <w:t xml:space="preserve"> </w:t>
      </w:r>
      <w:r w:rsidR="00BC71D5">
        <w:rPr>
          <w:rFonts w:ascii="Times New Roman" w:hAnsi="Times New Roman" w:cs="Times New Roman"/>
          <w:sz w:val="22"/>
          <w:lang w:val="en-GB"/>
        </w:rPr>
        <w:t xml:space="preserve">In email discussion [POST116-e][716], the confirmation of the WA is supported by all companies and it is proposed that </w:t>
      </w:r>
      <w:r w:rsidR="00BC71D5" w:rsidRPr="00BC71D5">
        <w:rPr>
          <w:rFonts w:ascii="Times New Roman" w:hAnsi="Times New Roman" w:cs="Times New Roman"/>
          <w:sz w:val="22"/>
          <w:lang w:val="en-GB"/>
        </w:rPr>
        <w:t>Tx UE should select a destination associated with an Rx UE that is in SL active time for the SL transmission occasion in SL LCP</w:t>
      </w:r>
      <w:r w:rsidR="00BC71D5">
        <w:rPr>
          <w:rFonts w:ascii="Times New Roman" w:hAnsi="Times New Roman" w:cs="Times New Roman"/>
          <w:sz w:val="22"/>
          <w:lang w:val="en-GB"/>
        </w:rPr>
        <w:t>.</w:t>
      </w:r>
    </w:p>
    <w:p w14:paraId="72E89341" w14:textId="00419986" w:rsidR="00D04B41" w:rsidRDefault="00BC71D5" w:rsidP="00D04B41">
      <w:pPr>
        <w:spacing w:after="240"/>
        <w:jc w:val="both"/>
        <w:rPr>
          <w:rFonts w:ascii="Times New Roman" w:hAnsi="Times New Roman" w:cs="Times New Roman"/>
          <w:sz w:val="22"/>
          <w:lang w:val="en-GB"/>
        </w:rPr>
      </w:pPr>
      <w:r>
        <w:rPr>
          <w:rFonts w:ascii="Times New Roman" w:hAnsi="Times New Roman" w:cs="Times New Roman"/>
          <w:sz w:val="22"/>
          <w:lang w:val="en-GB"/>
        </w:rPr>
        <w:t>In addition to the current proposal, however, there are some detail that needs to be clarified regarding SL grant containing multiple SL transmission occasions (e.g. for TB repetition) and how to determine whether such SL grant is in SL active time of an Rx UE.</w:t>
      </w:r>
    </w:p>
    <w:p w14:paraId="6FAB4DDE" w14:textId="506810A4" w:rsidR="00DC65CE" w:rsidRDefault="00DC65CE" w:rsidP="00D04B41">
      <w:pPr>
        <w:spacing w:after="240"/>
        <w:jc w:val="both"/>
        <w:rPr>
          <w:rFonts w:ascii="Times New Roman" w:hAnsi="Times New Roman" w:cs="Times New Roman"/>
          <w:sz w:val="22"/>
          <w:lang w:val="en-GB"/>
        </w:rPr>
      </w:pPr>
      <w:r>
        <w:rPr>
          <w:rFonts w:ascii="Times New Roman" w:hAnsi="Times New Roman" w:cs="Times New Roman" w:hint="eastAsia"/>
          <w:sz w:val="22"/>
          <w:lang w:val="en-GB"/>
        </w:rPr>
        <w:t xml:space="preserve">An example in shown in Figure 1. </w:t>
      </w:r>
      <w:r>
        <w:rPr>
          <w:rFonts w:ascii="Times New Roman" w:hAnsi="Times New Roman" w:cs="Times New Roman"/>
          <w:sz w:val="22"/>
          <w:lang w:val="en-GB"/>
        </w:rPr>
        <w:t>The NW provides a SL grant containing SL transmission occausion at t1, t2, and t3 to a Tx UE.</w:t>
      </w:r>
      <w:r w:rsidR="00AE5F24">
        <w:rPr>
          <w:rFonts w:ascii="Times New Roman" w:hAnsi="Times New Roman" w:cs="Times New Roman"/>
          <w:sz w:val="22"/>
          <w:lang w:val="en-GB"/>
        </w:rPr>
        <w:t xml:space="preserve"> The Tx UE is performing SL communication Rx UE 1, 2 and 3 with different DRX configurations:</w:t>
      </w:r>
    </w:p>
    <w:p w14:paraId="43533972" w14:textId="47BC854E" w:rsidR="00AE5F24" w:rsidRDefault="00AE5F24" w:rsidP="00AE5F24">
      <w:pPr>
        <w:pStyle w:val="a4"/>
        <w:numPr>
          <w:ilvl w:val="0"/>
          <w:numId w:val="23"/>
        </w:numPr>
        <w:spacing w:after="240"/>
        <w:ind w:leftChars="0"/>
        <w:jc w:val="both"/>
        <w:rPr>
          <w:rFonts w:ascii="Times New Roman" w:hAnsi="Times New Roman" w:cs="Times New Roman"/>
          <w:sz w:val="22"/>
          <w:lang w:val="en-GB"/>
        </w:rPr>
      </w:pPr>
      <w:r>
        <w:rPr>
          <w:rFonts w:ascii="Times New Roman" w:hAnsi="Times New Roman" w:cs="Times New Roman" w:hint="eastAsia"/>
          <w:sz w:val="22"/>
          <w:lang w:val="en-GB"/>
        </w:rPr>
        <w:t xml:space="preserve">Rx UE 1 is in SL active </w:t>
      </w:r>
      <w:r>
        <w:rPr>
          <w:rFonts w:ascii="Times New Roman" w:hAnsi="Times New Roman" w:cs="Times New Roman"/>
          <w:sz w:val="22"/>
          <w:lang w:val="en-GB"/>
        </w:rPr>
        <w:t>time at t1, inactive in t2 and t3.</w:t>
      </w:r>
    </w:p>
    <w:p w14:paraId="2652CB38" w14:textId="3C23DF8B" w:rsidR="00AE5F24" w:rsidRDefault="00AE5F24" w:rsidP="00AE5F24">
      <w:pPr>
        <w:pStyle w:val="a4"/>
        <w:numPr>
          <w:ilvl w:val="0"/>
          <w:numId w:val="23"/>
        </w:numPr>
        <w:spacing w:after="240"/>
        <w:ind w:leftChars="0"/>
        <w:jc w:val="both"/>
        <w:rPr>
          <w:rFonts w:ascii="Times New Roman" w:hAnsi="Times New Roman" w:cs="Times New Roman"/>
          <w:sz w:val="22"/>
          <w:lang w:val="en-GB"/>
        </w:rPr>
      </w:pPr>
      <w:r>
        <w:rPr>
          <w:rFonts w:ascii="Times New Roman" w:hAnsi="Times New Roman" w:cs="Times New Roman"/>
          <w:sz w:val="22"/>
          <w:lang w:val="en-GB"/>
        </w:rPr>
        <w:t>Rx UE 2 is in SL active time at t1, t2 and t3.</w:t>
      </w:r>
    </w:p>
    <w:p w14:paraId="4743BE86" w14:textId="4FF0A417" w:rsidR="00AE5F24" w:rsidRDefault="00AE5F24" w:rsidP="00AE5F24">
      <w:pPr>
        <w:pStyle w:val="a4"/>
        <w:numPr>
          <w:ilvl w:val="0"/>
          <w:numId w:val="23"/>
        </w:numPr>
        <w:spacing w:after="240"/>
        <w:ind w:leftChars="0"/>
        <w:jc w:val="both"/>
        <w:rPr>
          <w:rFonts w:ascii="Times New Roman" w:hAnsi="Times New Roman" w:cs="Times New Roman"/>
          <w:sz w:val="22"/>
          <w:lang w:val="en-GB"/>
        </w:rPr>
      </w:pPr>
      <w:r>
        <w:rPr>
          <w:rFonts w:ascii="Times New Roman" w:hAnsi="Times New Roman" w:cs="Times New Roman"/>
          <w:sz w:val="22"/>
          <w:lang w:val="en-GB"/>
        </w:rPr>
        <w:t>Rx UE 3 is in SL active time at t2 and t3, inactive in t1.</w:t>
      </w:r>
    </w:p>
    <w:p w14:paraId="5DD3DD45" w14:textId="6B8FFD96" w:rsidR="00A35F23" w:rsidRDefault="00A35F23" w:rsidP="00A35F23">
      <w:pPr>
        <w:spacing w:after="240"/>
        <w:jc w:val="both"/>
        <w:rPr>
          <w:rFonts w:ascii="Times New Roman" w:hAnsi="Times New Roman" w:cs="Times New Roman"/>
          <w:sz w:val="22"/>
          <w:lang w:val="en-GB"/>
        </w:rPr>
      </w:pPr>
      <w:r>
        <w:rPr>
          <w:rFonts w:ascii="Times New Roman" w:hAnsi="Times New Roman" w:cs="Times New Roman" w:hint="eastAsia"/>
          <w:sz w:val="22"/>
          <w:lang w:val="en-GB"/>
        </w:rPr>
        <w:t xml:space="preserve">Based on current </w:t>
      </w:r>
      <w:r>
        <w:rPr>
          <w:rFonts w:ascii="Times New Roman" w:hAnsi="Times New Roman" w:cs="Times New Roman"/>
          <w:sz w:val="22"/>
          <w:lang w:val="en-GB"/>
        </w:rPr>
        <w:t xml:space="preserve">proposal, </w:t>
      </w:r>
      <w:r w:rsidRPr="00A35F23">
        <w:rPr>
          <w:rFonts w:ascii="Times New Roman" w:hAnsi="Times New Roman" w:cs="Times New Roman"/>
          <w:sz w:val="22"/>
          <w:lang w:val="en-GB"/>
        </w:rPr>
        <w:t>Tx UE should select a destination associated with an Rx UE that is in SL active time for the SL transmission occasion in SL LC</w:t>
      </w:r>
      <w:r>
        <w:rPr>
          <w:rFonts w:ascii="Times New Roman" w:hAnsi="Times New Roman" w:cs="Times New Roman"/>
          <w:sz w:val="22"/>
          <w:lang w:val="en-GB"/>
        </w:rPr>
        <w:t xml:space="preserve">P. However, there are ambiguity in this scenario as there are multiple transmission occasion indicated in a SL grant, and the Tx UE cannot determine which Rx UE(s) can be considered as suitable candidate destination for the SL grant in SL LCP. </w:t>
      </w:r>
    </w:p>
    <w:p w14:paraId="404B11FF" w14:textId="500448CA" w:rsidR="00E25299" w:rsidRDefault="00E25299" w:rsidP="00E25299">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Observation 1:</w:t>
      </w:r>
      <w:r>
        <w:rPr>
          <w:rFonts w:ascii="Times New Roman" w:hAnsi="Times New Roman" w:cs="Times New Roman"/>
          <w:b/>
          <w:sz w:val="22"/>
          <w:lang w:val="en-GB"/>
        </w:rPr>
        <w:tab/>
        <w:t>For a SL grant with multiple SL transmission occasions, whether a Rx UE that is in SL active time for a part of transmission occasion is unclear.</w:t>
      </w:r>
    </w:p>
    <w:p w14:paraId="0E70DE8C" w14:textId="5F5846AE" w:rsidR="00D34396" w:rsidRPr="00196E59" w:rsidRDefault="000A3394" w:rsidP="00196E59">
      <w:pPr>
        <w:spacing w:after="240"/>
        <w:jc w:val="both"/>
        <w:rPr>
          <w:rFonts w:ascii="Times New Roman" w:hAnsi="Times New Roman" w:cs="Times New Roman"/>
          <w:sz w:val="22"/>
          <w:lang w:val="en-GB"/>
        </w:rPr>
      </w:pPr>
      <w:r w:rsidRPr="00196E59">
        <w:rPr>
          <w:rFonts w:ascii="Times New Roman" w:hAnsi="Times New Roman" w:cs="Times New Roman"/>
          <w:sz w:val="22"/>
          <w:lang w:val="en-GB"/>
        </w:rPr>
        <w:t>To handle SL grant with multiple SL transmission occasions, there are some</w:t>
      </w:r>
      <w:r w:rsidR="00D34396" w:rsidRPr="00196E59">
        <w:rPr>
          <w:rFonts w:ascii="Times New Roman" w:hAnsi="Times New Roman" w:cs="Times New Roman"/>
          <w:sz w:val="22"/>
          <w:lang w:val="en-GB"/>
        </w:rPr>
        <w:t xml:space="preserve"> options</w:t>
      </w:r>
      <w:r w:rsidRPr="00196E59">
        <w:rPr>
          <w:rFonts w:ascii="Times New Roman" w:hAnsi="Times New Roman" w:cs="Times New Roman"/>
          <w:sz w:val="22"/>
          <w:lang w:val="en-GB"/>
        </w:rPr>
        <w:t xml:space="preserve"> below</w:t>
      </w:r>
      <w:r w:rsidR="00D34396" w:rsidRPr="00196E59">
        <w:rPr>
          <w:rFonts w:ascii="Times New Roman" w:hAnsi="Times New Roman" w:cs="Times New Roman"/>
          <w:sz w:val="22"/>
          <w:lang w:val="en-GB"/>
        </w:rPr>
        <w:t>:</w:t>
      </w:r>
    </w:p>
    <w:p w14:paraId="41596E9B" w14:textId="5F68E2FC" w:rsidR="00D34396" w:rsidRDefault="009D745F" w:rsidP="00196E59">
      <w:pPr>
        <w:pStyle w:val="a4"/>
        <w:spacing w:after="240"/>
        <w:ind w:leftChars="77" w:left="1036" w:hangingChars="387" w:hanging="851"/>
        <w:jc w:val="both"/>
        <w:rPr>
          <w:rFonts w:ascii="Times New Roman" w:hAnsi="Times New Roman" w:cs="Times New Roman"/>
          <w:sz w:val="22"/>
          <w:lang w:val="en-GB"/>
        </w:rPr>
      </w:pPr>
      <w:r>
        <w:rPr>
          <w:rFonts w:ascii="Times New Roman" w:hAnsi="Times New Roman" w:cs="Times New Roman"/>
          <w:sz w:val="22"/>
          <w:lang w:val="en-GB"/>
        </w:rPr>
        <w:t xml:space="preserve">Option 1: </w:t>
      </w:r>
      <w:r w:rsidR="000A3394" w:rsidRPr="000A3394">
        <w:rPr>
          <w:rFonts w:ascii="Times New Roman" w:eastAsia="SimSun" w:hAnsi="Times New Roman" w:cs="Times New Roman"/>
          <w:kern w:val="0"/>
          <w:sz w:val="20"/>
          <w:szCs w:val="24"/>
          <w:lang w:val="en-GB" w:eastAsia="zh-CN"/>
        </w:rPr>
        <w:t xml:space="preserve">Tx UE should select a destination associated with an Rx UE that is in SL active time for the </w:t>
      </w:r>
      <w:r w:rsidR="000A3394" w:rsidRPr="000A3394">
        <w:rPr>
          <w:rFonts w:ascii="Times New Roman" w:eastAsia="SimSun" w:hAnsi="Times New Roman" w:cs="Times New Roman"/>
          <w:b/>
          <w:kern w:val="0"/>
          <w:sz w:val="20"/>
          <w:szCs w:val="24"/>
          <w:u w:val="single"/>
          <w:lang w:val="en-GB" w:eastAsia="zh-CN"/>
        </w:rPr>
        <w:t xml:space="preserve">first </w:t>
      </w:r>
      <w:r w:rsidR="000A3394" w:rsidRPr="000A3394">
        <w:rPr>
          <w:rFonts w:ascii="Times New Roman" w:eastAsia="SimSun" w:hAnsi="Times New Roman" w:cs="Times New Roman"/>
          <w:kern w:val="0"/>
          <w:sz w:val="20"/>
          <w:szCs w:val="24"/>
          <w:lang w:val="en-GB" w:eastAsia="zh-CN"/>
        </w:rPr>
        <w:t>SL transmission occasion</w:t>
      </w:r>
      <w:r w:rsidR="000A3394">
        <w:rPr>
          <w:rFonts w:ascii="Times New Roman" w:eastAsia="SimSun" w:hAnsi="Times New Roman" w:cs="Times New Roman"/>
          <w:kern w:val="0"/>
          <w:sz w:val="20"/>
          <w:szCs w:val="24"/>
          <w:lang w:val="en-GB" w:eastAsia="zh-CN"/>
        </w:rPr>
        <w:t xml:space="preserve"> </w:t>
      </w:r>
      <w:r w:rsidR="000A3394" w:rsidRPr="007E3C2B">
        <w:rPr>
          <w:rFonts w:ascii="Times New Roman" w:eastAsia="SimSun" w:hAnsi="Times New Roman" w:cs="Times New Roman"/>
          <w:kern w:val="0"/>
          <w:sz w:val="20"/>
          <w:szCs w:val="24"/>
          <w:u w:val="single"/>
          <w:lang w:val="en-GB" w:eastAsia="zh-CN"/>
        </w:rPr>
        <w:t>of the SL grant</w:t>
      </w:r>
      <w:r w:rsidR="000A3394" w:rsidRPr="000A3394">
        <w:rPr>
          <w:rFonts w:ascii="Times New Roman" w:eastAsia="SimSun" w:hAnsi="Times New Roman" w:cs="Times New Roman"/>
          <w:kern w:val="0"/>
          <w:sz w:val="20"/>
          <w:szCs w:val="24"/>
          <w:lang w:val="en-GB" w:eastAsia="zh-CN"/>
        </w:rPr>
        <w:t xml:space="preserve"> in SL LCP</w:t>
      </w:r>
      <w:r w:rsidR="000A3394">
        <w:rPr>
          <w:rFonts w:ascii="Times New Roman" w:eastAsia="SimSun" w:hAnsi="Times New Roman" w:cs="Times New Roman"/>
          <w:kern w:val="0"/>
          <w:sz w:val="20"/>
          <w:szCs w:val="24"/>
          <w:lang w:val="en-GB" w:eastAsia="zh-CN"/>
        </w:rPr>
        <w:t>.</w:t>
      </w:r>
    </w:p>
    <w:p w14:paraId="31A7AB56" w14:textId="3751AD78" w:rsidR="00D34396" w:rsidRDefault="009D745F" w:rsidP="00196E59">
      <w:pPr>
        <w:pStyle w:val="a4"/>
        <w:spacing w:after="240"/>
        <w:ind w:leftChars="77" w:left="959" w:hangingChars="387" w:hanging="774"/>
        <w:jc w:val="both"/>
        <w:rPr>
          <w:rFonts w:ascii="Times New Roman" w:hAnsi="Times New Roman" w:cs="Times New Roman"/>
          <w:sz w:val="22"/>
          <w:lang w:val="en-GB"/>
        </w:rPr>
      </w:pPr>
      <w:r>
        <w:rPr>
          <w:rFonts w:ascii="Times New Roman" w:eastAsia="SimSun" w:hAnsi="Times New Roman" w:cs="Times New Roman"/>
          <w:kern w:val="0"/>
          <w:sz w:val="20"/>
          <w:szCs w:val="24"/>
          <w:lang w:val="en-GB" w:eastAsia="zh-CN"/>
        </w:rPr>
        <w:t xml:space="preserve">Option 2: </w:t>
      </w:r>
      <w:r w:rsidR="000A3394" w:rsidRPr="000A3394">
        <w:rPr>
          <w:rFonts w:ascii="Times New Roman" w:eastAsia="SimSun" w:hAnsi="Times New Roman" w:cs="Times New Roman"/>
          <w:kern w:val="0"/>
          <w:sz w:val="20"/>
          <w:szCs w:val="24"/>
          <w:lang w:val="en-GB" w:eastAsia="zh-CN"/>
        </w:rPr>
        <w:t xml:space="preserve">Tx UE should select a destination associated with an Rx UE that is in SL active time for </w:t>
      </w:r>
      <w:r w:rsidR="000A3394" w:rsidRPr="000A3394">
        <w:rPr>
          <w:rFonts w:ascii="Times New Roman" w:eastAsia="SimSun" w:hAnsi="Times New Roman" w:cs="Times New Roman"/>
          <w:b/>
          <w:kern w:val="0"/>
          <w:sz w:val="20"/>
          <w:szCs w:val="24"/>
          <w:u w:val="single"/>
          <w:lang w:val="en-GB" w:eastAsia="zh-CN"/>
        </w:rPr>
        <w:t>any</w:t>
      </w:r>
      <w:r w:rsidR="000A3394" w:rsidRPr="000A3394">
        <w:rPr>
          <w:rFonts w:ascii="Times New Roman" w:eastAsia="SimSun" w:hAnsi="Times New Roman" w:cs="Times New Roman"/>
          <w:kern w:val="0"/>
          <w:sz w:val="20"/>
          <w:szCs w:val="24"/>
          <w:lang w:val="en-GB" w:eastAsia="zh-CN"/>
        </w:rPr>
        <w:t xml:space="preserve"> SL transmission occasion </w:t>
      </w:r>
      <w:r w:rsidR="000A3394" w:rsidRPr="007E3C2B">
        <w:rPr>
          <w:rFonts w:ascii="Times New Roman" w:eastAsia="SimSun" w:hAnsi="Times New Roman" w:cs="Times New Roman"/>
          <w:kern w:val="0"/>
          <w:sz w:val="20"/>
          <w:szCs w:val="24"/>
          <w:u w:val="single"/>
          <w:lang w:val="en-GB" w:eastAsia="zh-CN"/>
        </w:rPr>
        <w:t>of the SL grant</w:t>
      </w:r>
      <w:r w:rsidR="000A3394">
        <w:rPr>
          <w:rFonts w:ascii="Times New Roman" w:eastAsia="SimSun" w:hAnsi="Times New Roman" w:cs="Times New Roman"/>
          <w:kern w:val="0"/>
          <w:sz w:val="20"/>
          <w:szCs w:val="24"/>
          <w:lang w:val="en-GB" w:eastAsia="zh-CN"/>
        </w:rPr>
        <w:t xml:space="preserve"> </w:t>
      </w:r>
      <w:r w:rsidR="000A3394" w:rsidRPr="000A3394">
        <w:rPr>
          <w:rFonts w:ascii="Times New Roman" w:eastAsia="SimSun" w:hAnsi="Times New Roman" w:cs="Times New Roman"/>
          <w:kern w:val="0"/>
          <w:sz w:val="20"/>
          <w:szCs w:val="24"/>
          <w:lang w:val="en-GB" w:eastAsia="zh-CN"/>
        </w:rPr>
        <w:t>in SL LCP</w:t>
      </w:r>
      <w:r w:rsidR="000A3394">
        <w:rPr>
          <w:rFonts w:ascii="Times New Roman" w:eastAsia="SimSun" w:hAnsi="Times New Roman" w:cs="Times New Roman"/>
          <w:kern w:val="0"/>
          <w:sz w:val="20"/>
          <w:szCs w:val="24"/>
          <w:lang w:val="en-GB" w:eastAsia="zh-CN"/>
        </w:rPr>
        <w:t>.</w:t>
      </w:r>
    </w:p>
    <w:p w14:paraId="1E0C9B73" w14:textId="0EC5E2BF" w:rsidR="00D34396" w:rsidRPr="007E3C2B" w:rsidRDefault="009D745F" w:rsidP="00196E59">
      <w:pPr>
        <w:pStyle w:val="a4"/>
        <w:spacing w:after="240"/>
        <w:ind w:leftChars="77" w:left="959" w:hangingChars="387" w:hanging="774"/>
        <w:jc w:val="both"/>
        <w:rPr>
          <w:rFonts w:ascii="Times New Roman" w:hAnsi="Times New Roman" w:cs="Times New Roman"/>
          <w:sz w:val="22"/>
          <w:lang w:val="en-GB"/>
        </w:rPr>
      </w:pPr>
      <w:r>
        <w:rPr>
          <w:rFonts w:ascii="Times New Roman" w:eastAsia="SimSun" w:hAnsi="Times New Roman" w:cs="Times New Roman"/>
          <w:kern w:val="0"/>
          <w:sz w:val="20"/>
          <w:szCs w:val="24"/>
          <w:lang w:val="en-GB" w:eastAsia="zh-CN"/>
        </w:rPr>
        <w:t xml:space="preserve">Option 3: </w:t>
      </w:r>
      <w:r w:rsidR="000A3394" w:rsidRPr="000A3394">
        <w:rPr>
          <w:rFonts w:ascii="Times New Roman" w:eastAsia="SimSun" w:hAnsi="Times New Roman" w:cs="Times New Roman"/>
          <w:kern w:val="0"/>
          <w:sz w:val="20"/>
          <w:szCs w:val="24"/>
          <w:lang w:val="en-GB" w:eastAsia="zh-CN"/>
        </w:rPr>
        <w:t xml:space="preserve">Tx UE should select a destination associated with an Rx UE that is in SL active time for </w:t>
      </w:r>
      <w:r w:rsidR="000A3394" w:rsidRPr="000A3394">
        <w:rPr>
          <w:rFonts w:ascii="Times New Roman" w:eastAsia="SimSun" w:hAnsi="Times New Roman" w:cs="Times New Roman"/>
          <w:b/>
          <w:kern w:val="0"/>
          <w:sz w:val="20"/>
          <w:szCs w:val="24"/>
          <w:u w:val="single"/>
          <w:lang w:val="en-GB" w:eastAsia="zh-CN"/>
        </w:rPr>
        <w:t>all</w:t>
      </w:r>
      <w:r w:rsidR="000A3394" w:rsidRPr="000A3394">
        <w:rPr>
          <w:rFonts w:ascii="Times New Roman" w:eastAsia="SimSun" w:hAnsi="Times New Roman" w:cs="Times New Roman"/>
          <w:kern w:val="0"/>
          <w:sz w:val="20"/>
          <w:szCs w:val="24"/>
          <w:lang w:val="en-GB" w:eastAsia="zh-CN"/>
        </w:rPr>
        <w:t xml:space="preserve"> SL transmission occasion</w:t>
      </w:r>
      <w:r w:rsidR="000A3394">
        <w:rPr>
          <w:rFonts w:ascii="Times New Roman" w:eastAsia="SimSun" w:hAnsi="Times New Roman" w:cs="Times New Roman"/>
          <w:kern w:val="0"/>
          <w:sz w:val="20"/>
          <w:szCs w:val="24"/>
          <w:lang w:val="en-GB" w:eastAsia="zh-CN"/>
        </w:rPr>
        <w:t>s</w:t>
      </w:r>
      <w:r w:rsidR="000A3394" w:rsidRPr="000A3394">
        <w:rPr>
          <w:rFonts w:ascii="Times New Roman" w:eastAsia="SimSun" w:hAnsi="Times New Roman" w:cs="Times New Roman"/>
          <w:kern w:val="0"/>
          <w:sz w:val="20"/>
          <w:szCs w:val="24"/>
          <w:lang w:val="en-GB" w:eastAsia="zh-CN"/>
        </w:rPr>
        <w:t xml:space="preserve"> </w:t>
      </w:r>
      <w:r w:rsidR="000A3394" w:rsidRPr="007E3C2B">
        <w:rPr>
          <w:rFonts w:ascii="Times New Roman" w:eastAsia="SimSun" w:hAnsi="Times New Roman" w:cs="Times New Roman"/>
          <w:kern w:val="0"/>
          <w:sz w:val="20"/>
          <w:szCs w:val="24"/>
          <w:u w:val="single"/>
          <w:lang w:val="en-GB" w:eastAsia="zh-CN"/>
        </w:rPr>
        <w:t>of the SL grant</w:t>
      </w:r>
      <w:r w:rsidR="000A3394">
        <w:rPr>
          <w:rFonts w:ascii="Times New Roman" w:eastAsia="SimSun" w:hAnsi="Times New Roman" w:cs="Times New Roman"/>
          <w:kern w:val="0"/>
          <w:sz w:val="20"/>
          <w:szCs w:val="24"/>
          <w:lang w:val="en-GB" w:eastAsia="zh-CN"/>
        </w:rPr>
        <w:t xml:space="preserve"> </w:t>
      </w:r>
      <w:r w:rsidR="000A3394" w:rsidRPr="000A3394">
        <w:rPr>
          <w:rFonts w:ascii="Times New Roman" w:eastAsia="SimSun" w:hAnsi="Times New Roman" w:cs="Times New Roman"/>
          <w:kern w:val="0"/>
          <w:sz w:val="20"/>
          <w:szCs w:val="24"/>
          <w:lang w:val="en-GB" w:eastAsia="zh-CN"/>
        </w:rPr>
        <w:t>in SL LCP</w:t>
      </w:r>
      <w:r w:rsidR="000A3394">
        <w:rPr>
          <w:rFonts w:ascii="Times New Roman" w:eastAsia="SimSun" w:hAnsi="Times New Roman" w:cs="Times New Roman"/>
          <w:kern w:val="0"/>
          <w:sz w:val="20"/>
          <w:szCs w:val="24"/>
          <w:lang w:val="en-GB" w:eastAsia="zh-CN"/>
        </w:rPr>
        <w:t>.</w:t>
      </w:r>
    </w:p>
    <w:p w14:paraId="343E0B1F" w14:textId="7E514F90" w:rsidR="00636BD0" w:rsidRPr="006F5E08" w:rsidRDefault="009D745F" w:rsidP="00636BD0">
      <w:pPr>
        <w:spacing w:after="240"/>
        <w:jc w:val="both"/>
        <w:rPr>
          <w:rFonts w:ascii="Times New Roman" w:hAnsi="Times New Roman" w:cs="Times New Roman"/>
          <w:sz w:val="22"/>
          <w:lang w:val="en-GB"/>
        </w:rPr>
      </w:pPr>
      <w:r>
        <w:rPr>
          <w:rFonts w:ascii="Times New Roman" w:hAnsi="Times New Roman" w:cs="Times New Roman"/>
          <w:sz w:val="22"/>
          <w:lang w:val="en-GB"/>
        </w:rPr>
        <w:t>Option 1 and 3 is to utilize most resources for transmissions, and option 2 is to have the most candidate destination</w:t>
      </w:r>
      <w:r w:rsidR="00F952B5">
        <w:rPr>
          <w:rFonts w:ascii="Times New Roman" w:hAnsi="Times New Roman" w:cs="Times New Roman"/>
          <w:sz w:val="22"/>
          <w:lang w:val="en-GB"/>
        </w:rPr>
        <w:t>s</w:t>
      </w:r>
      <w:r>
        <w:rPr>
          <w:rFonts w:ascii="Times New Roman" w:hAnsi="Times New Roman" w:cs="Times New Roman"/>
          <w:sz w:val="22"/>
          <w:lang w:val="en-GB"/>
        </w:rPr>
        <w:t xml:space="preserve"> in order to transmit the highest priority data possible via the SL transmission occasions.</w:t>
      </w:r>
      <w:r w:rsidR="00886071">
        <w:rPr>
          <w:rFonts w:ascii="Times New Roman" w:hAnsi="Times New Roman" w:cs="Times New Roman" w:hint="eastAsia"/>
          <w:sz w:val="22"/>
          <w:lang w:val="en-GB"/>
        </w:rPr>
        <w:t xml:space="preserve"> </w:t>
      </w:r>
      <w:r w:rsidR="0094652C">
        <w:rPr>
          <w:rFonts w:ascii="Times New Roman" w:hAnsi="Times New Roman" w:cs="Times New Roman"/>
          <w:sz w:val="22"/>
          <w:lang w:val="en-GB"/>
        </w:rPr>
        <w:t>W</w:t>
      </w:r>
      <w:r w:rsidR="00636BD0">
        <w:rPr>
          <w:rFonts w:ascii="Times New Roman" w:hAnsi="Times New Roman" w:cs="Times New Roman"/>
          <w:sz w:val="22"/>
          <w:lang w:val="en-GB"/>
        </w:rPr>
        <w:t xml:space="preserve">e propose the Tx UE considers the Rx UEs that are in SL active time for </w:t>
      </w:r>
      <w:r w:rsidR="000A3394">
        <w:rPr>
          <w:rFonts w:ascii="Times New Roman" w:hAnsi="Times New Roman" w:cs="Times New Roman"/>
          <w:sz w:val="22"/>
          <w:lang w:val="en-GB"/>
        </w:rPr>
        <w:t>any</w:t>
      </w:r>
      <w:r w:rsidR="00636BD0" w:rsidRPr="00636BD0">
        <w:rPr>
          <w:rFonts w:ascii="Times New Roman" w:hAnsi="Times New Roman" w:cs="Times New Roman"/>
          <w:sz w:val="22"/>
          <w:lang w:val="en-GB"/>
        </w:rPr>
        <w:t xml:space="preserve"> transmission occasion of the SL transmission occasions</w:t>
      </w:r>
      <w:r w:rsidR="00886071">
        <w:rPr>
          <w:rFonts w:ascii="Times New Roman" w:hAnsi="Times New Roman" w:cs="Times New Roman"/>
          <w:sz w:val="22"/>
          <w:lang w:val="en-GB"/>
        </w:rPr>
        <w:t xml:space="preserve"> (option 2)</w:t>
      </w:r>
      <w:r w:rsidR="00636BD0">
        <w:rPr>
          <w:rFonts w:ascii="Times New Roman" w:hAnsi="Times New Roman" w:cs="Times New Roman"/>
          <w:sz w:val="22"/>
          <w:lang w:val="en-GB"/>
        </w:rPr>
        <w:t>.</w:t>
      </w:r>
      <w:r w:rsidR="005A75F3">
        <w:rPr>
          <w:rFonts w:ascii="Times New Roman" w:hAnsi="Times New Roman" w:cs="Times New Roman"/>
          <w:sz w:val="22"/>
          <w:lang w:val="en-GB"/>
        </w:rPr>
        <w:t xml:space="preserve"> </w:t>
      </w:r>
      <w:r w:rsidR="00886071">
        <w:rPr>
          <w:rFonts w:ascii="Times New Roman" w:hAnsi="Times New Roman" w:cs="Times New Roman"/>
          <w:sz w:val="22"/>
          <w:lang w:val="en-GB"/>
        </w:rPr>
        <w:t>I</w:t>
      </w:r>
      <w:r w:rsidR="005A75F3">
        <w:rPr>
          <w:rFonts w:ascii="Times New Roman" w:hAnsi="Times New Roman" w:cs="Times New Roman"/>
          <w:sz w:val="22"/>
          <w:lang w:val="en-GB"/>
        </w:rPr>
        <w:t xml:space="preserve">n the example Figure 1 below, </w:t>
      </w:r>
      <w:r w:rsidR="00A34EF9">
        <w:rPr>
          <w:rFonts w:ascii="Times New Roman" w:hAnsi="Times New Roman" w:cs="Times New Roman"/>
          <w:sz w:val="22"/>
          <w:lang w:val="en-GB"/>
        </w:rPr>
        <w:t xml:space="preserve">the Tx UE can select </w:t>
      </w:r>
      <w:r w:rsidR="000A3394">
        <w:rPr>
          <w:rFonts w:ascii="Times New Roman" w:hAnsi="Times New Roman" w:cs="Times New Roman"/>
          <w:sz w:val="22"/>
          <w:lang w:val="en-GB"/>
        </w:rPr>
        <w:t xml:space="preserve">either </w:t>
      </w:r>
      <w:r w:rsidR="00A34EF9">
        <w:rPr>
          <w:rFonts w:ascii="Times New Roman" w:hAnsi="Times New Roman" w:cs="Times New Roman"/>
          <w:sz w:val="22"/>
          <w:lang w:val="en-GB"/>
        </w:rPr>
        <w:t>Rx UE 1</w:t>
      </w:r>
      <w:r w:rsidR="000A3394">
        <w:rPr>
          <w:rFonts w:ascii="Times New Roman" w:hAnsi="Times New Roman" w:cs="Times New Roman"/>
          <w:sz w:val="22"/>
          <w:lang w:val="en-GB"/>
        </w:rPr>
        <w:t xml:space="preserve">, 2 </w:t>
      </w:r>
      <w:r w:rsidR="00A34EF9">
        <w:rPr>
          <w:rFonts w:ascii="Times New Roman" w:hAnsi="Times New Roman" w:cs="Times New Roman"/>
          <w:sz w:val="22"/>
          <w:lang w:val="en-GB"/>
        </w:rPr>
        <w:t xml:space="preserve">or </w:t>
      </w:r>
      <w:r w:rsidR="000A3394">
        <w:rPr>
          <w:rFonts w:ascii="Times New Roman" w:hAnsi="Times New Roman" w:cs="Times New Roman"/>
          <w:sz w:val="22"/>
          <w:lang w:val="en-GB"/>
        </w:rPr>
        <w:t>3</w:t>
      </w:r>
      <w:r w:rsidR="00A34EF9">
        <w:rPr>
          <w:rFonts w:ascii="Times New Roman" w:hAnsi="Times New Roman" w:cs="Times New Roman"/>
          <w:sz w:val="22"/>
          <w:lang w:val="en-GB"/>
        </w:rPr>
        <w:t xml:space="preserve"> </w:t>
      </w:r>
      <w:r w:rsidR="00886071">
        <w:rPr>
          <w:rFonts w:ascii="Times New Roman" w:hAnsi="Times New Roman" w:cs="Times New Roman"/>
          <w:sz w:val="22"/>
          <w:lang w:val="en-GB"/>
        </w:rPr>
        <w:t xml:space="preserve">according to option2, </w:t>
      </w:r>
      <w:r w:rsidR="00A34EF9">
        <w:rPr>
          <w:rFonts w:ascii="Times New Roman" w:hAnsi="Times New Roman" w:cs="Times New Roman"/>
          <w:sz w:val="22"/>
          <w:lang w:val="en-GB"/>
        </w:rPr>
        <w:t>further based on priority in SL LCP.</w:t>
      </w:r>
    </w:p>
    <w:p w14:paraId="4B3D6347" w14:textId="4D0001C3" w:rsidR="00636BD0" w:rsidRPr="00A670EB" w:rsidRDefault="00636BD0" w:rsidP="00636BD0">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1</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t xml:space="preserve">For a SL grant with multiple transmission occasions, </w:t>
      </w:r>
      <w:r w:rsidR="000A3394" w:rsidRPr="000A3394">
        <w:rPr>
          <w:rFonts w:ascii="Times New Roman" w:hAnsi="Times New Roman" w:cs="Times New Roman" w:hint="eastAsia"/>
          <w:b/>
          <w:sz w:val="22"/>
          <w:lang w:val="en-GB"/>
        </w:rPr>
        <w:t xml:space="preserve">Tx UE should select a destination associated with an Rx UE that is in SL active time for </w:t>
      </w:r>
      <w:r w:rsidR="000A3394" w:rsidRPr="00196E59">
        <w:rPr>
          <w:rFonts w:ascii="Times New Roman" w:hAnsi="Times New Roman" w:cs="Times New Roman"/>
          <w:b/>
          <w:sz w:val="22"/>
          <w:u w:val="single"/>
          <w:lang w:val="en-GB"/>
        </w:rPr>
        <w:t>any</w:t>
      </w:r>
      <w:r w:rsidR="000A3394">
        <w:rPr>
          <w:rFonts w:ascii="Times New Roman" w:hAnsi="Times New Roman" w:cs="Times New Roman" w:hint="eastAsia"/>
          <w:b/>
          <w:sz w:val="22"/>
          <w:lang w:val="en-GB"/>
        </w:rPr>
        <w:t xml:space="preserve"> SL transmission occasion</w:t>
      </w:r>
      <w:r w:rsidR="000A3394" w:rsidRPr="000A3394">
        <w:rPr>
          <w:rFonts w:ascii="Times New Roman" w:hAnsi="Times New Roman" w:cs="Times New Roman" w:hint="eastAsia"/>
          <w:b/>
          <w:sz w:val="22"/>
          <w:lang w:val="en-GB"/>
        </w:rPr>
        <w:t xml:space="preserve"> of the SL grant in SL LCP</w:t>
      </w:r>
      <w:r w:rsidR="000A3394">
        <w:rPr>
          <w:rFonts w:ascii="Times New Roman" w:hAnsi="Times New Roman" w:cs="Times New Roman"/>
          <w:b/>
          <w:sz w:val="22"/>
          <w:lang w:val="en-GB"/>
        </w:rPr>
        <w:t>.</w:t>
      </w:r>
    </w:p>
    <w:p w14:paraId="0E0065B9" w14:textId="77777777" w:rsidR="00E25299" w:rsidRPr="00636BD0" w:rsidRDefault="00E25299" w:rsidP="00A35F23">
      <w:pPr>
        <w:spacing w:after="240"/>
        <w:jc w:val="both"/>
        <w:rPr>
          <w:rFonts w:ascii="Times New Roman" w:hAnsi="Times New Roman" w:cs="Times New Roman"/>
          <w:sz w:val="22"/>
          <w:lang w:val="en-GB"/>
        </w:rPr>
      </w:pPr>
    </w:p>
    <w:p w14:paraId="6FE2E5F8" w14:textId="249E9A14" w:rsidR="00DC65CE" w:rsidRDefault="007E3C2B" w:rsidP="00A35F23">
      <w:pPr>
        <w:spacing w:after="240"/>
        <w:jc w:val="center"/>
      </w:pPr>
      <w:r>
        <w:object w:dxaOrig="8625" w:dyaOrig="6238" w14:anchorId="6E9D4B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85pt;height:289.05pt" o:ole="">
            <v:imagedata r:id="rId8" o:title=""/>
          </v:shape>
          <o:OLEObject Type="Embed" ProgID="Visio.Drawing.11" ShapeID="_x0000_i1025" DrawAspect="Content" ObjectID="_1703333853" r:id="rId9"/>
        </w:object>
      </w:r>
    </w:p>
    <w:p w14:paraId="4D3D90EC" w14:textId="7417F26D" w:rsidR="00A35F23" w:rsidRDefault="00A35F23" w:rsidP="00A35F23">
      <w:pPr>
        <w:spacing w:after="240"/>
        <w:jc w:val="center"/>
      </w:pPr>
      <w:r>
        <w:t>Figure 1</w:t>
      </w:r>
    </w:p>
    <w:p w14:paraId="3B0A33DA" w14:textId="77777777" w:rsidR="00312346" w:rsidRDefault="00312346" w:rsidP="00312346">
      <w:pPr>
        <w:spacing w:after="240"/>
        <w:rPr>
          <w:rFonts w:ascii="Times New Roman" w:hAnsi="Times New Roman" w:cs="Times New Roman"/>
          <w:sz w:val="22"/>
          <w:lang w:val="en-GB"/>
        </w:rPr>
      </w:pPr>
    </w:p>
    <w:p w14:paraId="4009D096" w14:textId="7777777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Conclusion</w:t>
      </w:r>
    </w:p>
    <w:p w14:paraId="5393E65A" w14:textId="3CA40C95" w:rsidR="00DC4E26" w:rsidRDefault="00B2547B" w:rsidP="00FC5609">
      <w:pPr>
        <w:jc w:val="both"/>
        <w:rPr>
          <w:rFonts w:ascii="Times New Roman" w:hAnsi="Times New Roman" w:cs="Times New Roman"/>
          <w:sz w:val="22"/>
        </w:rPr>
      </w:pPr>
      <w:r>
        <w:rPr>
          <w:rFonts w:ascii="Times New Roman" w:hAnsi="Times New Roman" w:cs="Times New Roman"/>
          <w:sz w:val="22"/>
        </w:rPr>
        <w:t>W</w:t>
      </w:r>
      <w:r w:rsidR="001B65B3">
        <w:rPr>
          <w:rFonts w:ascii="Times New Roman" w:hAnsi="Times New Roman" w:cs="Times New Roman"/>
          <w:sz w:val="22"/>
        </w:rPr>
        <w:t xml:space="preserve">e have the following </w:t>
      </w:r>
      <w:r w:rsidR="00AB22FA">
        <w:rPr>
          <w:rFonts w:ascii="Times New Roman" w:hAnsi="Times New Roman" w:cs="Times New Roman"/>
          <w:sz w:val="22"/>
        </w:rPr>
        <w:t xml:space="preserve">observations and </w:t>
      </w:r>
      <w:r w:rsidR="00D662B8">
        <w:rPr>
          <w:rFonts w:ascii="Times New Roman" w:hAnsi="Times New Roman" w:cs="Times New Roman"/>
          <w:sz w:val="22"/>
        </w:rPr>
        <w:t>proposal</w:t>
      </w:r>
      <w:r w:rsidR="009B099C">
        <w:rPr>
          <w:rFonts w:ascii="Times New Roman" w:hAnsi="Times New Roman" w:cs="Times New Roman"/>
          <w:sz w:val="22"/>
        </w:rPr>
        <w:t>s</w:t>
      </w:r>
      <w:r w:rsidR="00D662B8">
        <w:rPr>
          <w:rFonts w:ascii="Times New Roman" w:hAnsi="Times New Roman" w:cs="Times New Roman"/>
          <w:sz w:val="22"/>
        </w:rPr>
        <w:t xml:space="preserve"> for</w:t>
      </w:r>
      <w:r w:rsidR="00781E50">
        <w:rPr>
          <w:rFonts w:ascii="Times New Roman" w:hAnsi="Times New Roman" w:cs="Times New Roman"/>
          <w:sz w:val="22"/>
        </w:rPr>
        <w:t xml:space="preserve"> </w:t>
      </w:r>
      <w:r w:rsidR="009A2B97">
        <w:rPr>
          <w:rFonts w:ascii="Times New Roman" w:hAnsi="Times New Roman" w:cs="Times New Roman"/>
          <w:sz w:val="22"/>
        </w:rPr>
        <w:t>SL DR</w:t>
      </w:r>
      <w:r w:rsidR="00327A4C">
        <w:rPr>
          <w:rFonts w:ascii="Times New Roman" w:hAnsi="Times New Roman" w:cs="Times New Roman"/>
          <w:sz w:val="22"/>
        </w:rPr>
        <w:t>X</w:t>
      </w:r>
      <w:r w:rsidR="001B65B3">
        <w:rPr>
          <w:rFonts w:ascii="Times New Roman" w:hAnsi="Times New Roman" w:cs="Times New Roman"/>
          <w:sz w:val="22"/>
        </w:rPr>
        <w:t>:</w:t>
      </w:r>
    </w:p>
    <w:p w14:paraId="6A9E6202" w14:textId="77777777" w:rsidR="001A2D56" w:rsidRDefault="001A2D56" w:rsidP="001A2D56">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Observation 1:</w:t>
      </w:r>
      <w:r>
        <w:rPr>
          <w:rFonts w:ascii="Times New Roman" w:hAnsi="Times New Roman" w:cs="Times New Roman"/>
          <w:b/>
          <w:sz w:val="22"/>
          <w:lang w:val="en-GB"/>
        </w:rPr>
        <w:tab/>
        <w:t>For a SL grant with multiple SL transmission occasions, whether a Rx UE that is in SL active time for a part of transmission occasion is unclear.</w:t>
      </w:r>
    </w:p>
    <w:p w14:paraId="5922DD1D" w14:textId="14018C23" w:rsidR="001A2D56" w:rsidRPr="00A670EB" w:rsidRDefault="001A2D56" w:rsidP="001A2D56">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1</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r>
      <w:r w:rsidR="000A3394" w:rsidRPr="000A3394">
        <w:rPr>
          <w:rFonts w:ascii="Times New Roman" w:hAnsi="Times New Roman" w:cs="Times New Roman"/>
          <w:b/>
          <w:sz w:val="22"/>
          <w:lang w:val="en-GB"/>
        </w:rPr>
        <w:t xml:space="preserve">For a SL grant with multiple transmission occasions, Tx UE should select a destination associated with an Rx UE that is in SL active time for </w:t>
      </w:r>
      <w:r w:rsidR="000A3394" w:rsidRPr="007E3C2B">
        <w:rPr>
          <w:rFonts w:ascii="Times New Roman" w:hAnsi="Times New Roman" w:cs="Times New Roman"/>
          <w:b/>
          <w:sz w:val="22"/>
          <w:u w:val="single"/>
          <w:lang w:val="en-GB"/>
        </w:rPr>
        <w:t>any</w:t>
      </w:r>
      <w:r w:rsidR="000A3394" w:rsidRPr="000A3394">
        <w:rPr>
          <w:rFonts w:ascii="Times New Roman" w:hAnsi="Times New Roman" w:cs="Times New Roman"/>
          <w:b/>
          <w:sz w:val="22"/>
          <w:lang w:val="en-GB"/>
        </w:rPr>
        <w:t xml:space="preserve"> SL transmission occasion of the SL grant in SL LCP.</w:t>
      </w:r>
    </w:p>
    <w:p w14:paraId="4283D22C" w14:textId="7E83B55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Reference</w:t>
      </w:r>
    </w:p>
    <w:p w14:paraId="1DD0C078" w14:textId="2DA2C6C1" w:rsidR="00D76D7B" w:rsidRPr="00B63493" w:rsidRDefault="00D76D7B" w:rsidP="00B63493">
      <w:r>
        <w:rPr>
          <w:rFonts w:hint="eastAsia"/>
          <w:lang w:val="en-GB"/>
        </w:rPr>
        <w:t>[</w:t>
      </w:r>
      <w:r>
        <w:rPr>
          <w:lang w:val="en-GB"/>
        </w:rPr>
        <w:t>1</w:t>
      </w:r>
      <w:r>
        <w:rPr>
          <w:rFonts w:hint="eastAsia"/>
          <w:lang w:val="en-GB"/>
        </w:rPr>
        <w:t>]</w:t>
      </w:r>
      <w:r>
        <w:rPr>
          <w:lang w:val="en-GB"/>
        </w:rPr>
        <w:t xml:space="preserve"> </w:t>
      </w:r>
      <w:r w:rsidR="00CA5F6A" w:rsidRPr="00CA5F6A">
        <w:rPr>
          <w:lang w:val="en-GB"/>
        </w:rPr>
        <w:t>R2-2200051</w:t>
      </w:r>
      <w:r w:rsidR="00CA5F6A">
        <w:rPr>
          <w:lang w:val="en-GB"/>
        </w:rPr>
        <w:t xml:space="preserve">, </w:t>
      </w:r>
      <w:r w:rsidR="00CA5F6A" w:rsidRPr="00CA5F6A">
        <w:rPr>
          <w:lang w:val="en-GB"/>
        </w:rPr>
        <w:t>Summary of [POST116-e][716][SL] MAC open issues</w:t>
      </w:r>
      <w:r w:rsidR="00CA5F6A">
        <w:rPr>
          <w:lang w:val="en-GB"/>
        </w:rPr>
        <w:t>, Samsung</w:t>
      </w:r>
    </w:p>
    <w:sectPr w:rsidR="00D76D7B" w:rsidRPr="00B63493"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8CB98A" w14:textId="77777777" w:rsidR="007F1C94" w:rsidRDefault="007F1C94" w:rsidP="006105B4">
      <w:r>
        <w:separator/>
      </w:r>
    </w:p>
  </w:endnote>
  <w:endnote w:type="continuationSeparator" w:id="0">
    <w:p w14:paraId="2F5C2183" w14:textId="77777777" w:rsidR="007F1C94" w:rsidRDefault="007F1C94"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2BE933" w14:textId="77777777" w:rsidR="007F1C94" w:rsidRDefault="007F1C94" w:rsidP="006105B4">
      <w:r>
        <w:separator/>
      </w:r>
    </w:p>
  </w:footnote>
  <w:footnote w:type="continuationSeparator" w:id="0">
    <w:p w14:paraId="5CEE1F48" w14:textId="77777777" w:rsidR="007F1C94" w:rsidRDefault="007F1C94" w:rsidP="006105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C7B67"/>
    <w:multiLevelType w:val="hybridMultilevel"/>
    <w:tmpl w:val="93E668DC"/>
    <w:lvl w:ilvl="0" w:tplc="6C9ABA3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15587"/>
    <w:multiLevelType w:val="hybridMultilevel"/>
    <w:tmpl w:val="AA527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49672B"/>
    <w:multiLevelType w:val="hybridMultilevel"/>
    <w:tmpl w:val="0282A4F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923F14"/>
    <w:multiLevelType w:val="hybridMultilevel"/>
    <w:tmpl w:val="A7F2A182"/>
    <w:lvl w:ilvl="0" w:tplc="8A5A2924">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8" w15:restartNumberingAfterBreak="0">
    <w:nsid w:val="31C926A7"/>
    <w:multiLevelType w:val="hybridMultilevel"/>
    <w:tmpl w:val="C52CBBD6"/>
    <w:lvl w:ilvl="0" w:tplc="99A4BCC0">
      <w:start w:val="4"/>
      <w:numFmt w:val="bullet"/>
      <w:lvlText w:val="-"/>
      <w:lvlJc w:val="left"/>
      <w:pPr>
        <w:ind w:left="1921" w:hanging="360"/>
      </w:pPr>
      <w:rPr>
        <w:rFonts w:ascii="Times New Roman" w:eastAsiaTheme="minorEastAsia" w:hAnsi="Times New Roman" w:cs="Times New Roman" w:hint="default"/>
      </w:rPr>
    </w:lvl>
    <w:lvl w:ilvl="1" w:tplc="04090003" w:tentative="1">
      <w:start w:val="1"/>
      <w:numFmt w:val="bullet"/>
      <w:lvlText w:val=""/>
      <w:lvlJc w:val="left"/>
      <w:pPr>
        <w:ind w:left="2521" w:hanging="480"/>
      </w:pPr>
      <w:rPr>
        <w:rFonts w:ascii="Wingdings" w:hAnsi="Wingdings" w:hint="default"/>
      </w:rPr>
    </w:lvl>
    <w:lvl w:ilvl="2" w:tplc="04090005" w:tentative="1">
      <w:start w:val="1"/>
      <w:numFmt w:val="bullet"/>
      <w:lvlText w:val=""/>
      <w:lvlJc w:val="left"/>
      <w:pPr>
        <w:ind w:left="3001" w:hanging="480"/>
      </w:pPr>
      <w:rPr>
        <w:rFonts w:ascii="Wingdings" w:hAnsi="Wingdings" w:hint="default"/>
      </w:rPr>
    </w:lvl>
    <w:lvl w:ilvl="3" w:tplc="04090001" w:tentative="1">
      <w:start w:val="1"/>
      <w:numFmt w:val="bullet"/>
      <w:lvlText w:val=""/>
      <w:lvlJc w:val="left"/>
      <w:pPr>
        <w:ind w:left="3481" w:hanging="480"/>
      </w:pPr>
      <w:rPr>
        <w:rFonts w:ascii="Wingdings" w:hAnsi="Wingdings" w:hint="default"/>
      </w:rPr>
    </w:lvl>
    <w:lvl w:ilvl="4" w:tplc="04090003" w:tentative="1">
      <w:start w:val="1"/>
      <w:numFmt w:val="bullet"/>
      <w:lvlText w:val=""/>
      <w:lvlJc w:val="left"/>
      <w:pPr>
        <w:ind w:left="3961" w:hanging="480"/>
      </w:pPr>
      <w:rPr>
        <w:rFonts w:ascii="Wingdings" w:hAnsi="Wingdings" w:hint="default"/>
      </w:rPr>
    </w:lvl>
    <w:lvl w:ilvl="5" w:tplc="04090005" w:tentative="1">
      <w:start w:val="1"/>
      <w:numFmt w:val="bullet"/>
      <w:lvlText w:val=""/>
      <w:lvlJc w:val="left"/>
      <w:pPr>
        <w:ind w:left="4441" w:hanging="480"/>
      </w:pPr>
      <w:rPr>
        <w:rFonts w:ascii="Wingdings" w:hAnsi="Wingdings" w:hint="default"/>
      </w:rPr>
    </w:lvl>
    <w:lvl w:ilvl="6" w:tplc="04090001" w:tentative="1">
      <w:start w:val="1"/>
      <w:numFmt w:val="bullet"/>
      <w:lvlText w:val=""/>
      <w:lvlJc w:val="left"/>
      <w:pPr>
        <w:ind w:left="4921" w:hanging="480"/>
      </w:pPr>
      <w:rPr>
        <w:rFonts w:ascii="Wingdings" w:hAnsi="Wingdings" w:hint="default"/>
      </w:rPr>
    </w:lvl>
    <w:lvl w:ilvl="7" w:tplc="04090003" w:tentative="1">
      <w:start w:val="1"/>
      <w:numFmt w:val="bullet"/>
      <w:lvlText w:val=""/>
      <w:lvlJc w:val="left"/>
      <w:pPr>
        <w:ind w:left="5401" w:hanging="480"/>
      </w:pPr>
      <w:rPr>
        <w:rFonts w:ascii="Wingdings" w:hAnsi="Wingdings" w:hint="default"/>
      </w:rPr>
    </w:lvl>
    <w:lvl w:ilvl="8" w:tplc="04090005" w:tentative="1">
      <w:start w:val="1"/>
      <w:numFmt w:val="bullet"/>
      <w:lvlText w:val=""/>
      <w:lvlJc w:val="left"/>
      <w:pPr>
        <w:ind w:left="5881" w:hanging="480"/>
      </w:pPr>
      <w:rPr>
        <w:rFonts w:ascii="Wingdings" w:hAnsi="Wingdings" w:hint="default"/>
      </w:rPr>
    </w:lvl>
  </w:abstractNum>
  <w:abstractNum w:abstractNumId="9"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E86A89"/>
    <w:multiLevelType w:val="hybridMultilevel"/>
    <w:tmpl w:val="DF3CBE62"/>
    <w:lvl w:ilvl="0" w:tplc="D3D8B7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E562BD0"/>
    <w:multiLevelType w:val="hybridMultilevel"/>
    <w:tmpl w:val="BC721A14"/>
    <w:lvl w:ilvl="0" w:tplc="5E14A2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B04135"/>
    <w:multiLevelType w:val="hybridMultilevel"/>
    <w:tmpl w:val="C71ADFF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5" w15:restartNumberingAfterBreak="0">
    <w:nsid w:val="58421B47"/>
    <w:multiLevelType w:val="hybridMultilevel"/>
    <w:tmpl w:val="E84AF7B0"/>
    <w:lvl w:ilvl="0" w:tplc="089217E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69BE7733"/>
    <w:multiLevelType w:val="multilevel"/>
    <w:tmpl w:val="373B7F0A"/>
    <w:lvl w:ilvl="0">
      <w:start w:val="1"/>
      <w:numFmt w:val="lowerLetter"/>
      <w:lvlText w:val="%1)"/>
      <w:lvlJc w:val="left"/>
      <w:pPr>
        <w:ind w:left="644" w:hanging="360"/>
      </w:pPr>
      <w:rPr>
        <w:rFonts w:ascii="Times New Roman" w:eastAsia="MS Mincho" w:hAnsi="Times New Roman" w:cs="Times New Roman"/>
        <w:b/>
      </w:rPr>
    </w:lvl>
    <w:lvl w:ilvl="1">
      <w:start w:val="1"/>
      <w:numFmt w:val="upperLetter"/>
      <w:lvlText w:val="%2."/>
      <w:lvlJc w:val="left"/>
      <w:pPr>
        <w:ind w:left="1084" w:hanging="400"/>
      </w:pPr>
    </w:lvl>
    <w:lvl w:ilvl="2">
      <w:start w:val="1"/>
      <w:numFmt w:val="lowerRoman"/>
      <w:lvlText w:val="%3."/>
      <w:lvlJc w:val="right"/>
      <w:pPr>
        <w:ind w:left="1484" w:hanging="400"/>
      </w:pPr>
    </w:lvl>
    <w:lvl w:ilvl="3">
      <w:start w:val="1"/>
      <w:numFmt w:val="decimal"/>
      <w:lvlText w:val="%4."/>
      <w:lvlJc w:val="left"/>
      <w:pPr>
        <w:ind w:left="1884" w:hanging="400"/>
      </w:pPr>
    </w:lvl>
    <w:lvl w:ilvl="4">
      <w:start w:val="1"/>
      <w:numFmt w:val="upperLetter"/>
      <w:lvlText w:val="%5."/>
      <w:lvlJc w:val="left"/>
      <w:pPr>
        <w:ind w:left="2284" w:hanging="400"/>
      </w:pPr>
    </w:lvl>
    <w:lvl w:ilvl="5">
      <w:start w:val="1"/>
      <w:numFmt w:val="lowerRoman"/>
      <w:lvlText w:val="%6."/>
      <w:lvlJc w:val="right"/>
      <w:pPr>
        <w:ind w:left="2684" w:hanging="400"/>
      </w:pPr>
    </w:lvl>
    <w:lvl w:ilvl="6">
      <w:start w:val="1"/>
      <w:numFmt w:val="decimal"/>
      <w:lvlText w:val="%7."/>
      <w:lvlJc w:val="left"/>
      <w:pPr>
        <w:ind w:left="3084" w:hanging="400"/>
      </w:pPr>
    </w:lvl>
    <w:lvl w:ilvl="7">
      <w:start w:val="1"/>
      <w:numFmt w:val="upperLetter"/>
      <w:lvlText w:val="%8."/>
      <w:lvlJc w:val="left"/>
      <w:pPr>
        <w:ind w:left="3484" w:hanging="400"/>
      </w:pPr>
    </w:lvl>
    <w:lvl w:ilvl="8">
      <w:start w:val="1"/>
      <w:numFmt w:val="lowerRoman"/>
      <w:lvlText w:val="%9."/>
      <w:lvlJc w:val="right"/>
      <w:pPr>
        <w:ind w:left="3884" w:hanging="400"/>
      </w:pPr>
    </w:lvl>
  </w:abstractNum>
  <w:abstractNum w:abstractNumId="18"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791E5934"/>
    <w:multiLevelType w:val="hybridMultilevel"/>
    <w:tmpl w:val="F3001168"/>
    <w:lvl w:ilvl="0" w:tplc="1F52EA10">
      <w:start w:val="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4"/>
  </w:num>
  <w:num w:numId="2">
    <w:abstractNumId w:val="21"/>
  </w:num>
  <w:num w:numId="3">
    <w:abstractNumId w:val="3"/>
  </w:num>
  <w:num w:numId="4">
    <w:abstractNumId w:val="13"/>
  </w:num>
  <w:num w:numId="5">
    <w:abstractNumId w:val="2"/>
  </w:num>
  <w:num w:numId="6">
    <w:abstractNumId w:val="5"/>
  </w:num>
  <w:num w:numId="7">
    <w:abstractNumId w:val="16"/>
  </w:num>
  <w:num w:numId="8">
    <w:abstractNumId w:val="19"/>
  </w:num>
  <w:num w:numId="9">
    <w:abstractNumId w:val="7"/>
  </w:num>
  <w:num w:numId="10">
    <w:abstractNumId w:val="9"/>
  </w:num>
  <w:num w:numId="11">
    <w:abstractNumId w:val="0"/>
  </w:num>
  <w:num w:numId="12">
    <w:abstractNumId w:val="20"/>
  </w:num>
  <w:num w:numId="13">
    <w:abstractNumId w:val="18"/>
  </w:num>
  <w:num w:numId="14">
    <w:abstractNumId w:val="10"/>
  </w:num>
  <w:num w:numId="15">
    <w:abstractNumId w:val="11"/>
  </w:num>
  <w:num w:numId="16">
    <w:abstractNumId w:val="14"/>
  </w:num>
  <w:num w:numId="17">
    <w:abstractNumId w:val="8"/>
  </w:num>
  <w:num w:numId="18">
    <w:abstractNumId w:val="12"/>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15"/>
  </w:num>
  <w:num w:numId="22">
    <w:abstractNumId w:val="17"/>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defaultTabStop w:val="48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200"/>
    <w:rsid w:val="00000495"/>
    <w:rsid w:val="0000347E"/>
    <w:rsid w:val="00004F13"/>
    <w:rsid w:val="00005733"/>
    <w:rsid w:val="00010878"/>
    <w:rsid w:val="0001281D"/>
    <w:rsid w:val="000159F9"/>
    <w:rsid w:val="0004178E"/>
    <w:rsid w:val="00044711"/>
    <w:rsid w:val="00044F6B"/>
    <w:rsid w:val="000450B9"/>
    <w:rsid w:val="0005250E"/>
    <w:rsid w:val="000569F6"/>
    <w:rsid w:val="00061C41"/>
    <w:rsid w:val="00066510"/>
    <w:rsid w:val="00066A7D"/>
    <w:rsid w:val="0006743D"/>
    <w:rsid w:val="000711D7"/>
    <w:rsid w:val="00071D28"/>
    <w:rsid w:val="000727EB"/>
    <w:rsid w:val="00073659"/>
    <w:rsid w:val="00073733"/>
    <w:rsid w:val="000748F9"/>
    <w:rsid w:val="00081A06"/>
    <w:rsid w:val="00081D90"/>
    <w:rsid w:val="000954DC"/>
    <w:rsid w:val="000A3394"/>
    <w:rsid w:val="000A5362"/>
    <w:rsid w:val="000A63D9"/>
    <w:rsid w:val="000A6CCB"/>
    <w:rsid w:val="000B0AF9"/>
    <w:rsid w:val="000B1D1F"/>
    <w:rsid w:val="000B1DEC"/>
    <w:rsid w:val="000B1FC0"/>
    <w:rsid w:val="000B58AA"/>
    <w:rsid w:val="000C071E"/>
    <w:rsid w:val="000C4682"/>
    <w:rsid w:val="000C4897"/>
    <w:rsid w:val="000C5FA6"/>
    <w:rsid w:val="000D4268"/>
    <w:rsid w:val="000D4BA0"/>
    <w:rsid w:val="000D6FE8"/>
    <w:rsid w:val="000E2ABF"/>
    <w:rsid w:val="000E3147"/>
    <w:rsid w:val="000E359B"/>
    <w:rsid w:val="000E4552"/>
    <w:rsid w:val="000E674E"/>
    <w:rsid w:val="000E7011"/>
    <w:rsid w:val="000E73AA"/>
    <w:rsid w:val="000F458F"/>
    <w:rsid w:val="000F461A"/>
    <w:rsid w:val="000F4B81"/>
    <w:rsid w:val="000F51B5"/>
    <w:rsid w:val="000F76FB"/>
    <w:rsid w:val="000F7937"/>
    <w:rsid w:val="000F7B57"/>
    <w:rsid w:val="000F7D1C"/>
    <w:rsid w:val="00102112"/>
    <w:rsid w:val="00104225"/>
    <w:rsid w:val="00106249"/>
    <w:rsid w:val="00106806"/>
    <w:rsid w:val="001105D5"/>
    <w:rsid w:val="0011174E"/>
    <w:rsid w:val="001146DC"/>
    <w:rsid w:val="00117894"/>
    <w:rsid w:val="00125F74"/>
    <w:rsid w:val="00137DBB"/>
    <w:rsid w:val="00141497"/>
    <w:rsid w:val="00150C57"/>
    <w:rsid w:val="00152BA6"/>
    <w:rsid w:val="00154298"/>
    <w:rsid w:val="0015497A"/>
    <w:rsid w:val="0016231D"/>
    <w:rsid w:val="00164366"/>
    <w:rsid w:val="0017645C"/>
    <w:rsid w:val="00185DA7"/>
    <w:rsid w:val="00191542"/>
    <w:rsid w:val="00193AF2"/>
    <w:rsid w:val="0019436E"/>
    <w:rsid w:val="00195577"/>
    <w:rsid w:val="00196E59"/>
    <w:rsid w:val="001A22E6"/>
    <w:rsid w:val="001A2D56"/>
    <w:rsid w:val="001A719D"/>
    <w:rsid w:val="001A7AE5"/>
    <w:rsid w:val="001B65B3"/>
    <w:rsid w:val="001C0872"/>
    <w:rsid w:val="001C0C83"/>
    <w:rsid w:val="001C30EC"/>
    <w:rsid w:val="001C72BD"/>
    <w:rsid w:val="001D0448"/>
    <w:rsid w:val="001D0E79"/>
    <w:rsid w:val="001D2A69"/>
    <w:rsid w:val="001D4AD8"/>
    <w:rsid w:val="001D5086"/>
    <w:rsid w:val="001D527E"/>
    <w:rsid w:val="001D61B8"/>
    <w:rsid w:val="001D62A1"/>
    <w:rsid w:val="001D70A0"/>
    <w:rsid w:val="001E0291"/>
    <w:rsid w:val="001E0C22"/>
    <w:rsid w:val="001E1943"/>
    <w:rsid w:val="001E6E6B"/>
    <w:rsid w:val="001F1AF7"/>
    <w:rsid w:val="001F231C"/>
    <w:rsid w:val="001F2CB1"/>
    <w:rsid w:val="002016CE"/>
    <w:rsid w:val="00210D12"/>
    <w:rsid w:val="002115F5"/>
    <w:rsid w:val="002118CD"/>
    <w:rsid w:val="00221BC0"/>
    <w:rsid w:val="00223DF2"/>
    <w:rsid w:val="002245CF"/>
    <w:rsid w:val="0022745C"/>
    <w:rsid w:val="00227E0C"/>
    <w:rsid w:val="002313A3"/>
    <w:rsid w:val="00232F72"/>
    <w:rsid w:val="0023592B"/>
    <w:rsid w:val="0024521F"/>
    <w:rsid w:val="0024606D"/>
    <w:rsid w:val="00246F3E"/>
    <w:rsid w:val="00252235"/>
    <w:rsid w:val="00256486"/>
    <w:rsid w:val="002575DF"/>
    <w:rsid w:val="002606A6"/>
    <w:rsid w:val="00262AB5"/>
    <w:rsid w:val="002631A6"/>
    <w:rsid w:val="00267FA7"/>
    <w:rsid w:val="00271C58"/>
    <w:rsid w:val="0027554B"/>
    <w:rsid w:val="00280EF6"/>
    <w:rsid w:val="00281682"/>
    <w:rsid w:val="00282FF4"/>
    <w:rsid w:val="00293699"/>
    <w:rsid w:val="00294304"/>
    <w:rsid w:val="002948D1"/>
    <w:rsid w:val="002A0BD5"/>
    <w:rsid w:val="002A1BA5"/>
    <w:rsid w:val="002A78B0"/>
    <w:rsid w:val="002C05D4"/>
    <w:rsid w:val="002D1A8F"/>
    <w:rsid w:val="002D334D"/>
    <w:rsid w:val="002E269F"/>
    <w:rsid w:val="002E3B62"/>
    <w:rsid w:val="002E5AB3"/>
    <w:rsid w:val="002E5C12"/>
    <w:rsid w:val="002E5EF1"/>
    <w:rsid w:val="002E7D35"/>
    <w:rsid w:val="002F3526"/>
    <w:rsid w:val="003004EA"/>
    <w:rsid w:val="00301248"/>
    <w:rsid w:val="00301F5C"/>
    <w:rsid w:val="0030224E"/>
    <w:rsid w:val="0030486E"/>
    <w:rsid w:val="00311AFF"/>
    <w:rsid w:val="00312346"/>
    <w:rsid w:val="00314DF8"/>
    <w:rsid w:val="003153E2"/>
    <w:rsid w:val="00320F4B"/>
    <w:rsid w:val="003273EB"/>
    <w:rsid w:val="00327A4C"/>
    <w:rsid w:val="003320AE"/>
    <w:rsid w:val="003336CF"/>
    <w:rsid w:val="00334050"/>
    <w:rsid w:val="00336888"/>
    <w:rsid w:val="00341356"/>
    <w:rsid w:val="00342974"/>
    <w:rsid w:val="003663C6"/>
    <w:rsid w:val="003667B9"/>
    <w:rsid w:val="0037079D"/>
    <w:rsid w:val="00375D09"/>
    <w:rsid w:val="00381AC4"/>
    <w:rsid w:val="00393348"/>
    <w:rsid w:val="00395502"/>
    <w:rsid w:val="00395B75"/>
    <w:rsid w:val="00396CE3"/>
    <w:rsid w:val="003A3F0D"/>
    <w:rsid w:val="003A65FF"/>
    <w:rsid w:val="003A6785"/>
    <w:rsid w:val="003A67B9"/>
    <w:rsid w:val="003B01D5"/>
    <w:rsid w:val="003B23F3"/>
    <w:rsid w:val="003B3EFD"/>
    <w:rsid w:val="003B4FAD"/>
    <w:rsid w:val="003B56FD"/>
    <w:rsid w:val="003B5A2D"/>
    <w:rsid w:val="003B5FC2"/>
    <w:rsid w:val="003C0456"/>
    <w:rsid w:val="003C0C69"/>
    <w:rsid w:val="003C2DC8"/>
    <w:rsid w:val="003C5C2B"/>
    <w:rsid w:val="003D17D6"/>
    <w:rsid w:val="003D3557"/>
    <w:rsid w:val="003D4575"/>
    <w:rsid w:val="003D5847"/>
    <w:rsid w:val="003D5FDF"/>
    <w:rsid w:val="003D6184"/>
    <w:rsid w:val="003D7130"/>
    <w:rsid w:val="003D71C6"/>
    <w:rsid w:val="003D7D5A"/>
    <w:rsid w:val="003E162D"/>
    <w:rsid w:val="003E183D"/>
    <w:rsid w:val="003E28D5"/>
    <w:rsid w:val="003E5F07"/>
    <w:rsid w:val="003E692C"/>
    <w:rsid w:val="003F0257"/>
    <w:rsid w:val="003F0418"/>
    <w:rsid w:val="003F22FE"/>
    <w:rsid w:val="003F40A5"/>
    <w:rsid w:val="003F422D"/>
    <w:rsid w:val="003F577E"/>
    <w:rsid w:val="003F61EC"/>
    <w:rsid w:val="003F6202"/>
    <w:rsid w:val="003F6CD7"/>
    <w:rsid w:val="003F7166"/>
    <w:rsid w:val="00404D76"/>
    <w:rsid w:val="00404F50"/>
    <w:rsid w:val="00407D07"/>
    <w:rsid w:val="0041101E"/>
    <w:rsid w:val="004110B1"/>
    <w:rsid w:val="004115A4"/>
    <w:rsid w:val="00413D82"/>
    <w:rsid w:val="0041794C"/>
    <w:rsid w:val="00422F80"/>
    <w:rsid w:val="00431964"/>
    <w:rsid w:val="00445581"/>
    <w:rsid w:val="00446C10"/>
    <w:rsid w:val="00446E7B"/>
    <w:rsid w:val="00451189"/>
    <w:rsid w:val="004514A2"/>
    <w:rsid w:val="00453831"/>
    <w:rsid w:val="0045530B"/>
    <w:rsid w:val="00456D2E"/>
    <w:rsid w:val="004604E8"/>
    <w:rsid w:val="004628A0"/>
    <w:rsid w:val="00462905"/>
    <w:rsid w:val="00464239"/>
    <w:rsid w:val="004669CA"/>
    <w:rsid w:val="004704C3"/>
    <w:rsid w:val="0047085F"/>
    <w:rsid w:val="00471A55"/>
    <w:rsid w:val="004749E6"/>
    <w:rsid w:val="00475FE0"/>
    <w:rsid w:val="00476C75"/>
    <w:rsid w:val="004777C1"/>
    <w:rsid w:val="004808E6"/>
    <w:rsid w:val="0048150D"/>
    <w:rsid w:val="00482752"/>
    <w:rsid w:val="00482A74"/>
    <w:rsid w:val="00483F04"/>
    <w:rsid w:val="00484573"/>
    <w:rsid w:val="004858C6"/>
    <w:rsid w:val="00490186"/>
    <w:rsid w:val="00490E92"/>
    <w:rsid w:val="00491308"/>
    <w:rsid w:val="00493DF6"/>
    <w:rsid w:val="00496B71"/>
    <w:rsid w:val="004A04F3"/>
    <w:rsid w:val="004A49F9"/>
    <w:rsid w:val="004A56B2"/>
    <w:rsid w:val="004A699F"/>
    <w:rsid w:val="004A6A03"/>
    <w:rsid w:val="004B1A82"/>
    <w:rsid w:val="004B4F56"/>
    <w:rsid w:val="004C10FD"/>
    <w:rsid w:val="004C3334"/>
    <w:rsid w:val="004D1B7B"/>
    <w:rsid w:val="004D30D6"/>
    <w:rsid w:val="004D37F9"/>
    <w:rsid w:val="004D6134"/>
    <w:rsid w:val="004E25A8"/>
    <w:rsid w:val="004E3554"/>
    <w:rsid w:val="004E48B8"/>
    <w:rsid w:val="004E4976"/>
    <w:rsid w:val="004E5194"/>
    <w:rsid w:val="004F156E"/>
    <w:rsid w:val="004F2A6C"/>
    <w:rsid w:val="004F6195"/>
    <w:rsid w:val="00500F60"/>
    <w:rsid w:val="005028CA"/>
    <w:rsid w:val="00502FA8"/>
    <w:rsid w:val="005161B1"/>
    <w:rsid w:val="00520050"/>
    <w:rsid w:val="00520861"/>
    <w:rsid w:val="005214B6"/>
    <w:rsid w:val="00521FEA"/>
    <w:rsid w:val="00522496"/>
    <w:rsid w:val="00526364"/>
    <w:rsid w:val="00527CF1"/>
    <w:rsid w:val="00536AE1"/>
    <w:rsid w:val="0054248B"/>
    <w:rsid w:val="005432B9"/>
    <w:rsid w:val="005532C9"/>
    <w:rsid w:val="00556373"/>
    <w:rsid w:val="0055704F"/>
    <w:rsid w:val="00562EDE"/>
    <w:rsid w:val="005637D8"/>
    <w:rsid w:val="005711E8"/>
    <w:rsid w:val="00571217"/>
    <w:rsid w:val="00576CF2"/>
    <w:rsid w:val="00580101"/>
    <w:rsid w:val="00584AB1"/>
    <w:rsid w:val="00590D1E"/>
    <w:rsid w:val="005915D8"/>
    <w:rsid w:val="005975DD"/>
    <w:rsid w:val="00597FEF"/>
    <w:rsid w:val="005A2565"/>
    <w:rsid w:val="005A3014"/>
    <w:rsid w:val="005A4162"/>
    <w:rsid w:val="005A47CE"/>
    <w:rsid w:val="005A75F3"/>
    <w:rsid w:val="005B4FA4"/>
    <w:rsid w:val="005B5534"/>
    <w:rsid w:val="005B615D"/>
    <w:rsid w:val="005C2553"/>
    <w:rsid w:val="005C73A1"/>
    <w:rsid w:val="005D0C44"/>
    <w:rsid w:val="005D11FC"/>
    <w:rsid w:val="005D1433"/>
    <w:rsid w:val="005D377C"/>
    <w:rsid w:val="005D55AA"/>
    <w:rsid w:val="005D5F2C"/>
    <w:rsid w:val="005D79D9"/>
    <w:rsid w:val="005E056A"/>
    <w:rsid w:val="005E09D7"/>
    <w:rsid w:val="005E4F39"/>
    <w:rsid w:val="005E535E"/>
    <w:rsid w:val="005F086B"/>
    <w:rsid w:val="005F21EA"/>
    <w:rsid w:val="005F22E1"/>
    <w:rsid w:val="005F4FB0"/>
    <w:rsid w:val="005F7EE5"/>
    <w:rsid w:val="00601CFB"/>
    <w:rsid w:val="006105B4"/>
    <w:rsid w:val="00610E26"/>
    <w:rsid w:val="00611AE1"/>
    <w:rsid w:val="0061506B"/>
    <w:rsid w:val="00616139"/>
    <w:rsid w:val="00620B46"/>
    <w:rsid w:val="00621025"/>
    <w:rsid w:val="006240CC"/>
    <w:rsid w:val="0062445E"/>
    <w:rsid w:val="00626C6E"/>
    <w:rsid w:val="006279C7"/>
    <w:rsid w:val="006279D1"/>
    <w:rsid w:val="006302C7"/>
    <w:rsid w:val="0063141A"/>
    <w:rsid w:val="0063176F"/>
    <w:rsid w:val="006325A4"/>
    <w:rsid w:val="00634C47"/>
    <w:rsid w:val="00634FFE"/>
    <w:rsid w:val="00636BD0"/>
    <w:rsid w:val="006421E5"/>
    <w:rsid w:val="00643C6C"/>
    <w:rsid w:val="00645BA8"/>
    <w:rsid w:val="006512B7"/>
    <w:rsid w:val="00651B84"/>
    <w:rsid w:val="00655FF7"/>
    <w:rsid w:val="0065700A"/>
    <w:rsid w:val="00661612"/>
    <w:rsid w:val="0066200D"/>
    <w:rsid w:val="006624BB"/>
    <w:rsid w:val="0067217B"/>
    <w:rsid w:val="00673110"/>
    <w:rsid w:val="00675F5C"/>
    <w:rsid w:val="00680FCB"/>
    <w:rsid w:val="00681FAA"/>
    <w:rsid w:val="00682A6C"/>
    <w:rsid w:val="00685DC3"/>
    <w:rsid w:val="00685DF0"/>
    <w:rsid w:val="00686C29"/>
    <w:rsid w:val="00686EA4"/>
    <w:rsid w:val="00687ED5"/>
    <w:rsid w:val="00690C41"/>
    <w:rsid w:val="00691BF4"/>
    <w:rsid w:val="006922FC"/>
    <w:rsid w:val="006942C6"/>
    <w:rsid w:val="006949EC"/>
    <w:rsid w:val="00695FC1"/>
    <w:rsid w:val="00696DD7"/>
    <w:rsid w:val="006A26C2"/>
    <w:rsid w:val="006A4145"/>
    <w:rsid w:val="006A71C6"/>
    <w:rsid w:val="006A774A"/>
    <w:rsid w:val="006B2C3A"/>
    <w:rsid w:val="006B5E49"/>
    <w:rsid w:val="006B61DB"/>
    <w:rsid w:val="006C34E2"/>
    <w:rsid w:val="006C4C37"/>
    <w:rsid w:val="006D01F8"/>
    <w:rsid w:val="006D3090"/>
    <w:rsid w:val="006D30A3"/>
    <w:rsid w:val="006D3428"/>
    <w:rsid w:val="006E2565"/>
    <w:rsid w:val="006E3F63"/>
    <w:rsid w:val="006E5843"/>
    <w:rsid w:val="006F4AED"/>
    <w:rsid w:val="006F5E08"/>
    <w:rsid w:val="00702606"/>
    <w:rsid w:val="00705B22"/>
    <w:rsid w:val="00710DA1"/>
    <w:rsid w:val="00711181"/>
    <w:rsid w:val="007137F8"/>
    <w:rsid w:val="00713A23"/>
    <w:rsid w:val="00714B70"/>
    <w:rsid w:val="0071541F"/>
    <w:rsid w:val="007250D2"/>
    <w:rsid w:val="00725377"/>
    <w:rsid w:val="00726E72"/>
    <w:rsid w:val="0073075C"/>
    <w:rsid w:val="00731CA3"/>
    <w:rsid w:val="0073299B"/>
    <w:rsid w:val="0073725B"/>
    <w:rsid w:val="00737886"/>
    <w:rsid w:val="00737E7B"/>
    <w:rsid w:val="0074098A"/>
    <w:rsid w:val="00741D1D"/>
    <w:rsid w:val="00746378"/>
    <w:rsid w:val="007526FF"/>
    <w:rsid w:val="00752BCB"/>
    <w:rsid w:val="0076363D"/>
    <w:rsid w:val="00763698"/>
    <w:rsid w:val="0076431A"/>
    <w:rsid w:val="007679BD"/>
    <w:rsid w:val="00767D4A"/>
    <w:rsid w:val="0077053B"/>
    <w:rsid w:val="007729D8"/>
    <w:rsid w:val="00774BD9"/>
    <w:rsid w:val="00775C4B"/>
    <w:rsid w:val="00777927"/>
    <w:rsid w:val="00781E50"/>
    <w:rsid w:val="007842AD"/>
    <w:rsid w:val="00785039"/>
    <w:rsid w:val="00786389"/>
    <w:rsid w:val="00793A14"/>
    <w:rsid w:val="007943D8"/>
    <w:rsid w:val="00794D7F"/>
    <w:rsid w:val="00796D11"/>
    <w:rsid w:val="007A19B0"/>
    <w:rsid w:val="007A5674"/>
    <w:rsid w:val="007A76E8"/>
    <w:rsid w:val="007B2CBF"/>
    <w:rsid w:val="007B2D36"/>
    <w:rsid w:val="007C0473"/>
    <w:rsid w:val="007C423B"/>
    <w:rsid w:val="007C4918"/>
    <w:rsid w:val="007C671C"/>
    <w:rsid w:val="007C7A77"/>
    <w:rsid w:val="007D2990"/>
    <w:rsid w:val="007D3ACC"/>
    <w:rsid w:val="007E2B31"/>
    <w:rsid w:val="007E3C2B"/>
    <w:rsid w:val="007F16A6"/>
    <w:rsid w:val="007F1C94"/>
    <w:rsid w:val="007F32F7"/>
    <w:rsid w:val="00810B7D"/>
    <w:rsid w:val="00810DE6"/>
    <w:rsid w:val="008136D5"/>
    <w:rsid w:val="008214FD"/>
    <w:rsid w:val="008248DD"/>
    <w:rsid w:val="00824F3C"/>
    <w:rsid w:val="008269DE"/>
    <w:rsid w:val="00831204"/>
    <w:rsid w:val="00834628"/>
    <w:rsid w:val="00836728"/>
    <w:rsid w:val="008466C6"/>
    <w:rsid w:val="008476D1"/>
    <w:rsid w:val="00847EF5"/>
    <w:rsid w:val="00863DE0"/>
    <w:rsid w:val="00863E10"/>
    <w:rsid w:val="00883D5A"/>
    <w:rsid w:val="00883F88"/>
    <w:rsid w:val="00886071"/>
    <w:rsid w:val="00886A39"/>
    <w:rsid w:val="00887644"/>
    <w:rsid w:val="00890933"/>
    <w:rsid w:val="0089228E"/>
    <w:rsid w:val="00893256"/>
    <w:rsid w:val="008A1AD3"/>
    <w:rsid w:val="008A20E6"/>
    <w:rsid w:val="008A2519"/>
    <w:rsid w:val="008A350F"/>
    <w:rsid w:val="008A46BF"/>
    <w:rsid w:val="008A7FDF"/>
    <w:rsid w:val="008B1AA5"/>
    <w:rsid w:val="008C09F1"/>
    <w:rsid w:val="008C5BD1"/>
    <w:rsid w:val="008D54FD"/>
    <w:rsid w:val="008E02B2"/>
    <w:rsid w:val="008E0B29"/>
    <w:rsid w:val="008E16DE"/>
    <w:rsid w:val="008E3E1A"/>
    <w:rsid w:val="008E5755"/>
    <w:rsid w:val="008E6ADD"/>
    <w:rsid w:val="008E7A6F"/>
    <w:rsid w:val="008F17C1"/>
    <w:rsid w:val="008F553F"/>
    <w:rsid w:val="00900A96"/>
    <w:rsid w:val="00902767"/>
    <w:rsid w:val="00903D21"/>
    <w:rsid w:val="00904502"/>
    <w:rsid w:val="00912219"/>
    <w:rsid w:val="00914D7B"/>
    <w:rsid w:val="00915B67"/>
    <w:rsid w:val="0091635C"/>
    <w:rsid w:val="00924D61"/>
    <w:rsid w:val="009254CE"/>
    <w:rsid w:val="009300F7"/>
    <w:rsid w:val="00937248"/>
    <w:rsid w:val="00940DB1"/>
    <w:rsid w:val="009456B4"/>
    <w:rsid w:val="0094652C"/>
    <w:rsid w:val="0094697F"/>
    <w:rsid w:val="009537C0"/>
    <w:rsid w:val="0095717F"/>
    <w:rsid w:val="00961DFE"/>
    <w:rsid w:val="00965A56"/>
    <w:rsid w:val="0096749B"/>
    <w:rsid w:val="0097394C"/>
    <w:rsid w:val="009820CB"/>
    <w:rsid w:val="00982F8E"/>
    <w:rsid w:val="00983C21"/>
    <w:rsid w:val="00987BF7"/>
    <w:rsid w:val="00992953"/>
    <w:rsid w:val="00995271"/>
    <w:rsid w:val="00996129"/>
    <w:rsid w:val="00996CB1"/>
    <w:rsid w:val="009976A8"/>
    <w:rsid w:val="00997E9B"/>
    <w:rsid w:val="009A2B97"/>
    <w:rsid w:val="009A5471"/>
    <w:rsid w:val="009B099C"/>
    <w:rsid w:val="009B7EC4"/>
    <w:rsid w:val="009C1E94"/>
    <w:rsid w:val="009C5E54"/>
    <w:rsid w:val="009C600A"/>
    <w:rsid w:val="009C69A2"/>
    <w:rsid w:val="009D0C09"/>
    <w:rsid w:val="009D1515"/>
    <w:rsid w:val="009D3992"/>
    <w:rsid w:val="009D4478"/>
    <w:rsid w:val="009D6264"/>
    <w:rsid w:val="009D745F"/>
    <w:rsid w:val="009E0F4A"/>
    <w:rsid w:val="009E237C"/>
    <w:rsid w:val="009E2E1D"/>
    <w:rsid w:val="009F0126"/>
    <w:rsid w:val="009F04B1"/>
    <w:rsid w:val="009F0E01"/>
    <w:rsid w:val="009F0F51"/>
    <w:rsid w:val="009F16FB"/>
    <w:rsid w:val="009F21D3"/>
    <w:rsid w:val="009F3151"/>
    <w:rsid w:val="009F4E1A"/>
    <w:rsid w:val="009F5106"/>
    <w:rsid w:val="00A0072F"/>
    <w:rsid w:val="00A00AD0"/>
    <w:rsid w:val="00A00E62"/>
    <w:rsid w:val="00A01500"/>
    <w:rsid w:val="00A0200E"/>
    <w:rsid w:val="00A025B5"/>
    <w:rsid w:val="00A033F7"/>
    <w:rsid w:val="00A0651C"/>
    <w:rsid w:val="00A07008"/>
    <w:rsid w:val="00A142E5"/>
    <w:rsid w:val="00A17945"/>
    <w:rsid w:val="00A223BE"/>
    <w:rsid w:val="00A22911"/>
    <w:rsid w:val="00A2376F"/>
    <w:rsid w:val="00A2618F"/>
    <w:rsid w:val="00A272BD"/>
    <w:rsid w:val="00A32349"/>
    <w:rsid w:val="00A3346E"/>
    <w:rsid w:val="00A34EF9"/>
    <w:rsid w:val="00A352FD"/>
    <w:rsid w:val="00A35F23"/>
    <w:rsid w:val="00A35F53"/>
    <w:rsid w:val="00A37977"/>
    <w:rsid w:val="00A4058D"/>
    <w:rsid w:val="00A46C45"/>
    <w:rsid w:val="00A503EB"/>
    <w:rsid w:val="00A50D6A"/>
    <w:rsid w:val="00A517AE"/>
    <w:rsid w:val="00A55094"/>
    <w:rsid w:val="00A55C89"/>
    <w:rsid w:val="00A62F87"/>
    <w:rsid w:val="00A658F2"/>
    <w:rsid w:val="00A65C67"/>
    <w:rsid w:val="00A66371"/>
    <w:rsid w:val="00A670EB"/>
    <w:rsid w:val="00A67AD5"/>
    <w:rsid w:val="00A726E9"/>
    <w:rsid w:val="00A758F8"/>
    <w:rsid w:val="00A807A3"/>
    <w:rsid w:val="00A81955"/>
    <w:rsid w:val="00A83948"/>
    <w:rsid w:val="00A84BCE"/>
    <w:rsid w:val="00A85CA7"/>
    <w:rsid w:val="00A876CD"/>
    <w:rsid w:val="00A91738"/>
    <w:rsid w:val="00A92FE8"/>
    <w:rsid w:val="00A93D4F"/>
    <w:rsid w:val="00AA0943"/>
    <w:rsid w:val="00AA7215"/>
    <w:rsid w:val="00AA7BDF"/>
    <w:rsid w:val="00AB0B2B"/>
    <w:rsid w:val="00AB22FA"/>
    <w:rsid w:val="00AC0C7F"/>
    <w:rsid w:val="00AC2466"/>
    <w:rsid w:val="00AC2A36"/>
    <w:rsid w:val="00AC394F"/>
    <w:rsid w:val="00AC3BA9"/>
    <w:rsid w:val="00AD0B88"/>
    <w:rsid w:val="00AD477C"/>
    <w:rsid w:val="00AD5137"/>
    <w:rsid w:val="00AE388B"/>
    <w:rsid w:val="00AE3EEC"/>
    <w:rsid w:val="00AE5F24"/>
    <w:rsid w:val="00AF0853"/>
    <w:rsid w:val="00AF1E4C"/>
    <w:rsid w:val="00AF2DD1"/>
    <w:rsid w:val="00AF5445"/>
    <w:rsid w:val="00B007BD"/>
    <w:rsid w:val="00B01DC0"/>
    <w:rsid w:val="00B05AC8"/>
    <w:rsid w:val="00B109BA"/>
    <w:rsid w:val="00B11D49"/>
    <w:rsid w:val="00B11DA7"/>
    <w:rsid w:val="00B20377"/>
    <w:rsid w:val="00B2155A"/>
    <w:rsid w:val="00B23945"/>
    <w:rsid w:val="00B24220"/>
    <w:rsid w:val="00B2547B"/>
    <w:rsid w:val="00B276AF"/>
    <w:rsid w:val="00B34D0D"/>
    <w:rsid w:val="00B376E2"/>
    <w:rsid w:val="00B42C16"/>
    <w:rsid w:val="00B42EF4"/>
    <w:rsid w:val="00B434B3"/>
    <w:rsid w:val="00B43B94"/>
    <w:rsid w:val="00B5096F"/>
    <w:rsid w:val="00B51F5E"/>
    <w:rsid w:val="00B560F9"/>
    <w:rsid w:val="00B61DF9"/>
    <w:rsid w:val="00B61FAB"/>
    <w:rsid w:val="00B623DF"/>
    <w:rsid w:val="00B63493"/>
    <w:rsid w:val="00B635DB"/>
    <w:rsid w:val="00B63813"/>
    <w:rsid w:val="00B70717"/>
    <w:rsid w:val="00B70ED3"/>
    <w:rsid w:val="00B7446A"/>
    <w:rsid w:val="00B749CE"/>
    <w:rsid w:val="00B76EE3"/>
    <w:rsid w:val="00B84CB9"/>
    <w:rsid w:val="00B91557"/>
    <w:rsid w:val="00B96ACE"/>
    <w:rsid w:val="00BA2668"/>
    <w:rsid w:val="00BA49EB"/>
    <w:rsid w:val="00BA5C61"/>
    <w:rsid w:val="00BB103D"/>
    <w:rsid w:val="00BB24CC"/>
    <w:rsid w:val="00BB3713"/>
    <w:rsid w:val="00BB5AC2"/>
    <w:rsid w:val="00BB5ACE"/>
    <w:rsid w:val="00BC2713"/>
    <w:rsid w:val="00BC2A98"/>
    <w:rsid w:val="00BC3EAB"/>
    <w:rsid w:val="00BC64B6"/>
    <w:rsid w:val="00BC66EC"/>
    <w:rsid w:val="00BC6C3D"/>
    <w:rsid w:val="00BC71D5"/>
    <w:rsid w:val="00BD1105"/>
    <w:rsid w:val="00BD2A30"/>
    <w:rsid w:val="00BD2AA5"/>
    <w:rsid w:val="00BD6F75"/>
    <w:rsid w:val="00BE4104"/>
    <w:rsid w:val="00BE6307"/>
    <w:rsid w:val="00BF1D60"/>
    <w:rsid w:val="00BF51AD"/>
    <w:rsid w:val="00C10376"/>
    <w:rsid w:val="00C1101B"/>
    <w:rsid w:val="00C16075"/>
    <w:rsid w:val="00C16F03"/>
    <w:rsid w:val="00C17FF7"/>
    <w:rsid w:val="00C246C9"/>
    <w:rsid w:val="00C265C4"/>
    <w:rsid w:val="00C33F27"/>
    <w:rsid w:val="00C40A21"/>
    <w:rsid w:val="00C44113"/>
    <w:rsid w:val="00C46B07"/>
    <w:rsid w:val="00C51BE8"/>
    <w:rsid w:val="00C53795"/>
    <w:rsid w:val="00C53BA6"/>
    <w:rsid w:val="00C54289"/>
    <w:rsid w:val="00C55341"/>
    <w:rsid w:val="00C57247"/>
    <w:rsid w:val="00C5774F"/>
    <w:rsid w:val="00C61BFB"/>
    <w:rsid w:val="00C627A4"/>
    <w:rsid w:val="00C63CD4"/>
    <w:rsid w:val="00C643DE"/>
    <w:rsid w:val="00C65185"/>
    <w:rsid w:val="00C658FB"/>
    <w:rsid w:val="00C70ADC"/>
    <w:rsid w:val="00C77339"/>
    <w:rsid w:val="00C776B8"/>
    <w:rsid w:val="00C845DA"/>
    <w:rsid w:val="00C86279"/>
    <w:rsid w:val="00C91FFE"/>
    <w:rsid w:val="00C945DF"/>
    <w:rsid w:val="00C956BE"/>
    <w:rsid w:val="00CA4CD8"/>
    <w:rsid w:val="00CA5F6A"/>
    <w:rsid w:val="00CB3F85"/>
    <w:rsid w:val="00CB60A7"/>
    <w:rsid w:val="00CC2D7F"/>
    <w:rsid w:val="00CC35C3"/>
    <w:rsid w:val="00CC4E1F"/>
    <w:rsid w:val="00CC76B4"/>
    <w:rsid w:val="00CC7A85"/>
    <w:rsid w:val="00CC7AC2"/>
    <w:rsid w:val="00CD3042"/>
    <w:rsid w:val="00CD3226"/>
    <w:rsid w:val="00CD4D51"/>
    <w:rsid w:val="00CD59B2"/>
    <w:rsid w:val="00CE081D"/>
    <w:rsid w:val="00CE0A71"/>
    <w:rsid w:val="00CE18DF"/>
    <w:rsid w:val="00CE23FE"/>
    <w:rsid w:val="00CF5DF9"/>
    <w:rsid w:val="00CF7113"/>
    <w:rsid w:val="00D04B41"/>
    <w:rsid w:val="00D1311A"/>
    <w:rsid w:val="00D14326"/>
    <w:rsid w:val="00D2594E"/>
    <w:rsid w:val="00D2617B"/>
    <w:rsid w:val="00D27363"/>
    <w:rsid w:val="00D30893"/>
    <w:rsid w:val="00D33832"/>
    <w:rsid w:val="00D34396"/>
    <w:rsid w:val="00D36DC6"/>
    <w:rsid w:val="00D40201"/>
    <w:rsid w:val="00D4063A"/>
    <w:rsid w:val="00D4154D"/>
    <w:rsid w:val="00D43209"/>
    <w:rsid w:val="00D433EF"/>
    <w:rsid w:val="00D43DBB"/>
    <w:rsid w:val="00D54E0D"/>
    <w:rsid w:val="00D578A7"/>
    <w:rsid w:val="00D6165F"/>
    <w:rsid w:val="00D621BF"/>
    <w:rsid w:val="00D6461E"/>
    <w:rsid w:val="00D65088"/>
    <w:rsid w:val="00D65A1B"/>
    <w:rsid w:val="00D662B8"/>
    <w:rsid w:val="00D701B0"/>
    <w:rsid w:val="00D7033F"/>
    <w:rsid w:val="00D71BA4"/>
    <w:rsid w:val="00D736A1"/>
    <w:rsid w:val="00D75E02"/>
    <w:rsid w:val="00D76415"/>
    <w:rsid w:val="00D76B08"/>
    <w:rsid w:val="00D76D7B"/>
    <w:rsid w:val="00D77B96"/>
    <w:rsid w:val="00D82736"/>
    <w:rsid w:val="00D864D3"/>
    <w:rsid w:val="00D87798"/>
    <w:rsid w:val="00D91DEA"/>
    <w:rsid w:val="00D95B78"/>
    <w:rsid w:val="00D973C4"/>
    <w:rsid w:val="00DA0584"/>
    <w:rsid w:val="00DA273A"/>
    <w:rsid w:val="00DA316D"/>
    <w:rsid w:val="00DA4658"/>
    <w:rsid w:val="00DA4742"/>
    <w:rsid w:val="00DB53BB"/>
    <w:rsid w:val="00DB7831"/>
    <w:rsid w:val="00DB7E95"/>
    <w:rsid w:val="00DC0ED1"/>
    <w:rsid w:val="00DC1406"/>
    <w:rsid w:val="00DC1FF2"/>
    <w:rsid w:val="00DC263D"/>
    <w:rsid w:val="00DC407A"/>
    <w:rsid w:val="00DC4E26"/>
    <w:rsid w:val="00DC6005"/>
    <w:rsid w:val="00DC65CE"/>
    <w:rsid w:val="00DD0612"/>
    <w:rsid w:val="00DD1474"/>
    <w:rsid w:val="00DD1817"/>
    <w:rsid w:val="00DD4923"/>
    <w:rsid w:val="00DD4FD9"/>
    <w:rsid w:val="00DE010D"/>
    <w:rsid w:val="00DE193A"/>
    <w:rsid w:val="00DE3A4F"/>
    <w:rsid w:val="00DE6200"/>
    <w:rsid w:val="00DE67E1"/>
    <w:rsid w:val="00DF3E93"/>
    <w:rsid w:val="00DF4727"/>
    <w:rsid w:val="00E00479"/>
    <w:rsid w:val="00E00CC4"/>
    <w:rsid w:val="00E0160F"/>
    <w:rsid w:val="00E03755"/>
    <w:rsid w:val="00E061AA"/>
    <w:rsid w:val="00E07866"/>
    <w:rsid w:val="00E11D1D"/>
    <w:rsid w:val="00E12D78"/>
    <w:rsid w:val="00E16BEA"/>
    <w:rsid w:val="00E20F0C"/>
    <w:rsid w:val="00E222DB"/>
    <w:rsid w:val="00E22B09"/>
    <w:rsid w:val="00E2354C"/>
    <w:rsid w:val="00E23DF6"/>
    <w:rsid w:val="00E25299"/>
    <w:rsid w:val="00E25D1C"/>
    <w:rsid w:val="00E326EE"/>
    <w:rsid w:val="00E3323C"/>
    <w:rsid w:val="00E36042"/>
    <w:rsid w:val="00E40F0A"/>
    <w:rsid w:val="00E43A08"/>
    <w:rsid w:val="00E43FF9"/>
    <w:rsid w:val="00E444D2"/>
    <w:rsid w:val="00E44ECF"/>
    <w:rsid w:val="00E4573E"/>
    <w:rsid w:val="00E46B65"/>
    <w:rsid w:val="00E64F54"/>
    <w:rsid w:val="00E6693F"/>
    <w:rsid w:val="00E6736B"/>
    <w:rsid w:val="00E67622"/>
    <w:rsid w:val="00E70562"/>
    <w:rsid w:val="00E70B31"/>
    <w:rsid w:val="00E75D8D"/>
    <w:rsid w:val="00E768AC"/>
    <w:rsid w:val="00E8357C"/>
    <w:rsid w:val="00E83AEB"/>
    <w:rsid w:val="00EA340F"/>
    <w:rsid w:val="00EA3F53"/>
    <w:rsid w:val="00EA44B2"/>
    <w:rsid w:val="00EA6CD0"/>
    <w:rsid w:val="00EA6D48"/>
    <w:rsid w:val="00EA6E37"/>
    <w:rsid w:val="00EB2B6F"/>
    <w:rsid w:val="00EB3287"/>
    <w:rsid w:val="00EB513A"/>
    <w:rsid w:val="00EB667D"/>
    <w:rsid w:val="00EB74CE"/>
    <w:rsid w:val="00EB7579"/>
    <w:rsid w:val="00EC1A9F"/>
    <w:rsid w:val="00EC5058"/>
    <w:rsid w:val="00ED2B61"/>
    <w:rsid w:val="00ED4393"/>
    <w:rsid w:val="00ED5F90"/>
    <w:rsid w:val="00ED6C5F"/>
    <w:rsid w:val="00ED7454"/>
    <w:rsid w:val="00EE2001"/>
    <w:rsid w:val="00EF09C7"/>
    <w:rsid w:val="00EF0E66"/>
    <w:rsid w:val="00EF271F"/>
    <w:rsid w:val="00EF71C5"/>
    <w:rsid w:val="00EF776E"/>
    <w:rsid w:val="00F00935"/>
    <w:rsid w:val="00F0247E"/>
    <w:rsid w:val="00F042DD"/>
    <w:rsid w:val="00F06255"/>
    <w:rsid w:val="00F06C77"/>
    <w:rsid w:val="00F104D3"/>
    <w:rsid w:val="00F12FEC"/>
    <w:rsid w:val="00F145EF"/>
    <w:rsid w:val="00F1571A"/>
    <w:rsid w:val="00F211E1"/>
    <w:rsid w:val="00F26017"/>
    <w:rsid w:val="00F26B48"/>
    <w:rsid w:val="00F332A7"/>
    <w:rsid w:val="00F33E1C"/>
    <w:rsid w:val="00F33EE1"/>
    <w:rsid w:val="00F35588"/>
    <w:rsid w:val="00F4194D"/>
    <w:rsid w:val="00F43625"/>
    <w:rsid w:val="00F46953"/>
    <w:rsid w:val="00F4778F"/>
    <w:rsid w:val="00F55FD7"/>
    <w:rsid w:val="00F57884"/>
    <w:rsid w:val="00F61924"/>
    <w:rsid w:val="00F6689E"/>
    <w:rsid w:val="00F708B0"/>
    <w:rsid w:val="00F777FE"/>
    <w:rsid w:val="00F9150D"/>
    <w:rsid w:val="00F952B5"/>
    <w:rsid w:val="00FA07C6"/>
    <w:rsid w:val="00FA0D01"/>
    <w:rsid w:val="00FA2616"/>
    <w:rsid w:val="00FA345F"/>
    <w:rsid w:val="00FB1666"/>
    <w:rsid w:val="00FB6427"/>
    <w:rsid w:val="00FB6D32"/>
    <w:rsid w:val="00FC5609"/>
    <w:rsid w:val="00FC582E"/>
    <w:rsid w:val="00FD25A9"/>
    <w:rsid w:val="00FD298F"/>
    <w:rsid w:val="00FD366F"/>
    <w:rsid w:val="00FE281D"/>
    <w:rsid w:val="00FE2E9F"/>
    <w:rsid w:val="00FE70F4"/>
    <w:rsid w:val="00FE7478"/>
    <w:rsid w:val="00FF1250"/>
    <w:rsid w:val="00FF1700"/>
    <w:rsid w:val="00FF71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23CC89B"/>
  <w15:docId w15:val="{C12044E1-0FF7-46FC-B611-111E97B63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25A9"/>
    <w:pPr>
      <w:widowControl w:val="0"/>
    </w:pPr>
  </w:style>
  <w:style w:type="paragraph" w:styleId="1">
    <w:name w:val="heading 1"/>
    <w:aliases w:val="H1"/>
    <w:next w:val="a"/>
    <w:link w:val="10"/>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basedOn w:val="a"/>
    <w:next w:val="a"/>
    <w:link w:val="20"/>
    <w:uiPriority w:val="9"/>
    <w:semiHidden/>
    <w:unhideWhenUsed/>
    <w:qFormat/>
    <w:rsid w:val="0066200D"/>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D30893"/>
    <w:pPr>
      <w:keepNext/>
      <w:spacing w:line="720" w:lineRule="auto"/>
      <w:outlineLvl w:val="3"/>
    </w:pPr>
    <w:rPr>
      <w:rFonts w:asciiTheme="majorHAnsi" w:eastAsiaTheme="majorEastAsia" w:hAnsiTheme="majorHAnsi" w:cstheme="majorBidi"/>
      <w:sz w:val="36"/>
      <w:szCs w:val="36"/>
    </w:rPr>
  </w:style>
  <w:style w:type="paragraph" w:styleId="6">
    <w:name w:val="heading 6"/>
    <w:basedOn w:val="a"/>
    <w:next w:val="a"/>
    <w:link w:val="60"/>
    <w:uiPriority w:val="9"/>
    <w:semiHidden/>
    <w:unhideWhenUsed/>
    <w:qFormat/>
    <w:rsid w:val="00150C57"/>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basedOn w:val="a0"/>
    <w:link w:val="1"/>
    <w:rsid w:val="00DE6200"/>
    <w:rPr>
      <w:rFonts w:ascii="Arial" w:eastAsia="新細明體" w:hAnsi="Arial" w:cs="Times New Roman"/>
      <w:kern w:val="0"/>
      <w:sz w:val="36"/>
      <w:szCs w:val="20"/>
      <w:lang w:val="en-GB"/>
    </w:rPr>
  </w:style>
  <w:style w:type="paragraph" w:customStyle="1" w:styleId="CRCoverPage">
    <w:name w:val="CR Cover Page"/>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a"/>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30">
    <w:name w:val="標題 3 字元"/>
    <w:basedOn w:val="a0"/>
    <w:link w:val="3"/>
    <w:uiPriority w:val="9"/>
    <w:semiHidden/>
    <w:rsid w:val="00C53BA6"/>
    <w:rPr>
      <w:rFonts w:asciiTheme="majorHAnsi" w:eastAsiaTheme="majorEastAsia" w:hAnsiTheme="majorHAnsi" w:cstheme="majorBidi"/>
      <w:b/>
      <w:bCs/>
      <w:sz w:val="36"/>
      <w:szCs w:val="36"/>
    </w:rPr>
  </w:style>
  <w:style w:type="paragraph" w:customStyle="1" w:styleId="B1">
    <w:name w:val="B1"/>
    <w:basedOn w:val="a3"/>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21"/>
    <w:link w:val="B2Car"/>
    <w:qFormat/>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a3">
    <w:name w:val="List"/>
    <w:basedOn w:val="a"/>
    <w:uiPriority w:val="99"/>
    <w:semiHidden/>
    <w:unhideWhenUsed/>
    <w:rsid w:val="00C53BA6"/>
    <w:pPr>
      <w:ind w:leftChars="200" w:left="100" w:hangingChars="200" w:hanging="200"/>
      <w:contextualSpacing/>
    </w:pPr>
  </w:style>
  <w:style w:type="paragraph" w:styleId="21">
    <w:name w:val="List 2"/>
    <w:basedOn w:val="a"/>
    <w:uiPriority w:val="99"/>
    <w:semiHidden/>
    <w:unhideWhenUsed/>
    <w:rsid w:val="00C53BA6"/>
    <w:pPr>
      <w:ind w:leftChars="400" w:left="100" w:hangingChars="200" w:hanging="200"/>
      <w:contextualSpacing/>
    </w:pPr>
  </w:style>
  <w:style w:type="paragraph" w:styleId="a4">
    <w:name w:val="List Paragraph"/>
    <w:basedOn w:val="a"/>
    <w:uiPriority w:val="34"/>
    <w:qFormat/>
    <w:rsid w:val="004604E8"/>
    <w:pPr>
      <w:ind w:leftChars="200" w:left="480"/>
    </w:pPr>
  </w:style>
  <w:style w:type="paragraph" w:customStyle="1" w:styleId="Doc-text2">
    <w:name w:val="Doc-text2"/>
    <w:basedOn w:val="a"/>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qFormat/>
    <w:rsid w:val="006F4AED"/>
    <w:rPr>
      <w:rFonts w:ascii="Arial" w:eastAsia="MS Mincho" w:hAnsi="Arial" w:cs="Times New Roman"/>
      <w:kern w:val="0"/>
      <w:sz w:val="20"/>
      <w:szCs w:val="24"/>
      <w:lang w:val="x-none" w:eastAsia="en-GB"/>
    </w:rPr>
  </w:style>
  <w:style w:type="paragraph" w:styleId="a5">
    <w:name w:val="header"/>
    <w:basedOn w:val="a"/>
    <w:link w:val="a6"/>
    <w:uiPriority w:val="99"/>
    <w:unhideWhenUsed/>
    <w:rsid w:val="006105B4"/>
    <w:pPr>
      <w:tabs>
        <w:tab w:val="center" w:pos="4153"/>
        <w:tab w:val="right" w:pos="8306"/>
      </w:tabs>
      <w:snapToGrid w:val="0"/>
    </w:pPr>
    <w:rPr>
      <w:sz w:val="20"/>
      <w:szCs w:val="20"/>
    </w:rPr>
  </w:style>
  <w:style w:type="character" w:customStyle="1" w:styleId="a6">
    <w:name w:val="頁首 字元"/>
    <w:basedOn w:val="a0"/>
    <w:link w:val="a5"/>
    <w:uiPriority w:val="99"/>
    <w:rsid w:val="006105B4"/>
    <w:rPr>
      <w:sz w:val="20"/>
      <w:szCs w:val="20"/>
    </w:rPr>
  </w:style>
  <w:style w:type="paragraph" w:styleId="a7">
    <w:name w:val="footer"/>
    <w:basedOn w:val="a"/>
    <w:link w:val="a8"/>
    <w:uiPriority w:val="99"/>
    <w:unhideWhenUsed/>
    <w:rsid w:val="006105B4"/>
    <w:pPr>
      <w:tabs>
        <w:tab w:val="center" w:pos="4153"/>
        <w:tab w:val="right" w:pos="8306"/>
      </w:tabs>
      <w:snapToGrid w:val="0"/>
    </w:pPr>
    <w:rPr>
      <w:sz w:val="20"/>
      <w:szCs w:val="20"/>
    </w:rPr>
  </w:style>
  <w:style w:type="character" w:customStyle="1" w:styleId="a8">
    <w:name w:val="頁尾 字元"/>
    <w:basedOn w:val="a0"/>
    <w:link w:val="a7"/>
    <w:uiPriority w:val="99"/>
    <w:rsid w:val="006105B4"/>
    <w:rPr>
      <w:sz w:val="20"/>
      <w:szCs w:val="20"/>
    </w:rPr>
  </w:style>
  <w:style w:type="paragraph" w:styleId="a9">
    <w:name w:val="Balloon Text"/>
    <w:basedOn w:val="a"/>
    <w:link w:val="aa"/>
    <w:uiPriority w:val="99"/>
    <w:semiHidden/>
    <w:unhideWhenUsed/>
    <w:rsid w:val="006105B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6105B4"/>
    <w:rPr>
      <w:rFonts w:asciiTheme="majorHAnsi" w:eastAsiaTheme="majorEastAsia" w:hAnsiTheme="majorHAnsi" w:cstheme="majorBidi"/>
      <w:sz w:val="18"/>
      <w:szCs w:val="18"/>
    </w:rPr>
  </w:style>
  <w:style w:type="character" w:styleId="ab">
    <w:name w:val="annotation reference"/>
    <w:basedOn w:val="a0"/>
    <w:unhideWhenUsed/>
    <w:qFormat/>
    <w:rsid w:val="00C63CD4"/>
    <w:rPr>
      <w:sz w:val="18"/>
      <w:szCs w:val="18"/>
    </w:rPr>
  </w:style>
  <w:style w:type="paragraph" w:styleId="ac">
    <w:name w:val="annotation text"/>
    <w:basedOn w:val="a"/>
    <w:link w:val="ad"/>
    <w:uiPriority w:val="99"/>
    <w:unhideWhenUsed/>
    <w:qFormat/>
    <w:rsid w:val="00C63CD4"/>
  </w:style>
  <w:style w:type="character" w:customStyle="1" w:styleId="ad">
    <w:name w:val="註解文字 字元"/>
    <w:basedOn w:val="a0"/>
    <w:link w:val="ac"/>
    <w:uiPriority w:val="99"/>
    <w:qFormat/>
    <w:rsid w:val="00C63CD4"/>
  </w:style>
  <w:style w:type="paragraph" w:styleId="ae">
    <w:name w:val="annotation subject"/>
    <w:basedOn w:val="ac"/>
    <w:next w:val="ac"/>
    <w:link w:val="af"/>
    <w:uiPriority w:val="99"/>
    <w:semiHidden/>
    <w:unhideWhenUsed/>
    <w:rsid w:val="00C63CD4"/>
    <w:rPr>
      <w:b/>
      <w:bCs/>
    </w:rPr>
  </w:style>
  <w:style w:type="character" w:customStyle="1" w:styleId="af">
    <w:name w:val="註解主旨 字元"/>
    <w:basedOn w:val="ad"/>
    <w:link w:val="ae"/>
    <w:uiPriority w:val="99"/>
    <w:semiHidden/>
    <w:rsid w:val="00C63CD4"/>
    <w:rPr>
      <w:b/>
      <w:bCs/>
    </w:rPr>
  </w:style>
  <w:style w:type="paragraph" w:customStyle="1" w:styleId="NO">
    <w:name w:val="NO"/>
    <w:basedOn w:val="a"/>
    <w:link w:val="NOChar"/>
    <w:rsid w:val="00A50D6A"/>
    <w:pPr>
      <w:keepLines/>
      <w:widowControl/>
      <w:spacing w:after="180"/>
      <w:ind w:left="1135" w:hanging="851"/>
    </w:pPr>
    <w:rPr>
      <w:rFonts w:ascii="Times New Roman" w:hAnsi="Times New Roman" w:cs="Times New Roman"/>
      <w:kern w:val="0"/>
      <w:sz w:val="20"/>
      <w:szCs w:val="20"/>
      <w:lang w:val="en-GB" w:eastAsia="en-US"/>
    </w:rPr>
  </w:style>
  <w:style w:type="character" w:customStyle="1" w:styleId="NOChar">
    <w:name w:val="NO Char"/>
    <w:link w:val="NO"/>
    <w:rsid w:val="00A50D6A"/>
    <w:rPr>
      <w:rFonts w:ascii="Times New Roman" w:hAnsi="Times New Roman" w:cs="Times New Roman"/>
      <w:kern w:val="0"/>
      <w:sz w:val="20"/>
      <w:szCs w:val="20"/>
      <w:lang w:val="en-GB" w:eastAsia="en-US"/>
    </w:rPr>
  </w:style>
  <w:style w:type="table" w:styleId="af0">
    <w:name w:val="Table Grid"/>
    <w:basedOn w:val="a1"/>
    <w:uiPriority w:val="39"/>
    <w:rsid w:val="00A50D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141497"/>
    <w:pPr>
      <w:widowControl/>
      <w:numPr>
        <w:numId w:val="13"/>
      </w:numPr>
      <w:tabs>
        <w:tab w:val="clear" w:pos="1619"/>
      </w:tabs>
      <w:overflowPunct w:val="0"/>
      <w:autoSpaceDE w:val="0"/>
      <w:autoSpaceDN w:val="0"/>
      <w:adjustRightInd w:val="0"/>
      <w:spacing w:before="60"/>
      <w:ind w:left="1706" w:hanging="357"/>
      <w:textAlignment w:val="baseline"/>
    </w:pPr>
    <w:rPr>
      <w:rFonts w:ascii="Arial" w:eastAsia="Times New Roman" w:hAnsi="Arial" w:cs="Times New Roman"/>
      <w:b/>
      <w:kern w:val="0"/>
      <w:sz w:val="20"/>
      <w:szCs w:val="20"/>
      <w:lang w:val="fr-FR" w:eastAsia="ja-JP"/>
    </w:rPr>
  </w:style>
  <w:style w:type="paragraph" w:customStyle="1" w:styleId="Doc-title">
    <w:name w:val="Doc-title"/>
    <w:basedOn w:val="a"/>
    <w:next w:val="Doc-text2"/>
    <w:link w:val="Doc-titleChar"/>
    <w:qFormat/>
    <w:rsid w:val="00141497"/>
    <w:pPr>
      <w:widowControl/>
      <w:overflowPunct w:val="0"/>
      <w:autoSpaceDE w:val="0"/>
      <w:autoSpaceDN w:val="0"/>
      <w:adjustRightInd w:val="0"/>
      <w:ind w:left="1259" w:hanging="1259"/>
      <w:textAlignment w:val="baseline"/>
    </w:pPr>
    <w:rPr>
      <w:rFonts w:ascii="Arial" w:eastAsia="Times New Roman" w:hAnsi="Arial" w:cs="Times New Roman"/>
      <w:noProof/>
      <w:kern w:val="0"/>
      <w:sz w:val="20"/>
      <w:szCs w:val="20"/>
      <w:lang w:val="en-GB" w:eastAsia="ja-JP"/>
    </w:rPr>
  </w:style>
  <w:style w:type="character" w:customStyle="1" w:styleId="Doc-titleChar">
    <w:name w:val="Doc-title Char"/>
    <w:link w:val="Doc-title"/>
    <w:qFormat/>
    <w:rsid w:val="00141497"/>
    <w:rPr>
      <w:rFonts w:ascii="Arial" w:eastAsia="Times New Roman" w:hAnsi="Arial" w:cs="Times New Roman"/>
      <w:noProof/>
      <w:kern w:val="0"/>
      <w:sz w:val="20"/>
      <w:szCs w:val="20"/>
      <w:lang w:val="en-GB" w:eastAsia="ja-JP"/>
    </w:rPr>
  </w:style>
  <w:style w:type="character" w:styleId="af1">
    <w:name w:val="Hyperlink"/>
    <w:uiPriority w:val="99"/>
    <w:qFormat/>
    <w:rsid w:val="00141497"/>
    <w:rPr>
      <w:color w:val="0000FF"/>
      <w:u w:val="single"/>
    </w:rPr>
  </w:style>
  <w:style w:type="character" w:customStyle="1" w:styleId="20">
    <w:name w:val="標題 2 字元"/>
    <w:basedOn w:val="a0"/>
    <w:link w:val="2"/>
    <w:uiPriority w:val="9"/>
    <w:semiHidden/>
    <w:rsid w:val="0066200D"/>
    <w:rPr>
      <w:rFonts w:asciiTheme="majorHAnsi" w:eastAsiaTheme="majorEastAsia" w:hAnsiTheme="majorHAnsi" w:cstheme="majorBidi"/>
      <w:b/>
      <w:bCs/>
      <w:sz w:val="48"/>
      <w:szCs w:val="48"/>
    </w:rPr>
  </w:style>
  <w:style w:type="paragraph" w:customStyle="1" w:styleId="TAH">
    <w:name w:val="TAH"/>
    <w:basedOn w:val="TAC"/>
    <w:link w:val="TAHCar"/>
    <w:rsid w:val="002313A3"/>
    <w:rPr>
      <w:b/>
    </w:rPr>
  </w:style>
  <w:style w:type="paragraph" w:customStyle="1" w:styleId="TAC">
    <w:name w:val="TAC"/>
    <w:basedOn w:val="a"/>
    <w:link w:val="TACChar"/>
    <w:rsid w:val="002313A3"/>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ja-JP"/>
    </w:rPr>
  </w:style>
  <w:style w:type="paragraph" w:customStyle="1" w:styleId="TH">
    <w:name w:val="TH"/>
    <w:basedOn w:val="a"/>
    <w:link w:val="THChar"/>
    <w:rsid w:val="002313A3"/>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ACChar">
    <w:name w:val="TAC Char"/>
    <w:link w:val="TAC"/>
    <w:rsid w:val="002313A3"/>
    <w:rPr>
      <w:rFonts w:ascii="Arial" w:eastAsia="Times New Roman" w:hAnsi="Arial" w:cs="Times New Roman"/>
      <w:kern w:val="0"/>
      <w:sz w:val="18"/>
      <w:szCs w:val="20"/>
      <w:lang w:val="en-GB" w:eastAsia="ja-JP"/>
    </w:rPr>
  </w:style>
  <w:style w:type="character" w:customStyle="1" w:styleId="TAHCar">
    <w:name w:val="TAH Car"/>
    <w:link w:val="TAH"/>
    <w:qFormat/>
    <w:rsid w:val="002313A3"/>
    <w:rPr>
      <w:rFonts w:ascii="Arial" w:eastAsia="Times New Roman" w:hAnsi="Arial" w:cs="Times New Roman"/>
      <w:b/>
      <w:kern w:val="0"/>
      <w:sz w:val="18"/>
      <w:szCs w:val="20"/>
      <w:lang w:val="en-GB" w:eastAsia="ja-JP"/>
    </w:rPr>
  </w:style>
  <w:style w:type="character" w:customStyle="1" w:styleId="THChar">
    <w:name w:val="TH Char"/>
    <w:link w:val="TH"/>
    <w:qFormat/>
    <w:rsid w:val="002313A3"/>
    <w:rPr>
      <w:rFonts w:ascii="Arial" w:eastAsia="Times New Roman" w:hAnsi="Arial" w:cs="Times New Roman"/>
      <w:b/>
      <w:kern w:val="0"/>
      <w:sz w:val="20"/>
      <w:szCs w:val="20"/>
      <w:lang w:val="en-GB" w:eastAsia="ja-JP"/>
    </w:rPr>
  </w:style>
  <w:style w:type="paragraph" w:customStyle="1" w:styleId="B3">
    <w:name w:val="B3"/>
    <w:basedOn w:val="31"/>
    <w:link w:val="B3Char"/>
    <w:qFormat/>
    <w:rsid w:val="001E1943"/>
    <w:pPr>
      <w:widowControl/>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1Char">
    <w:name w:val="B1 Char"/>
    <w:qFormat/>
    <w:rsid w:val="001E1943"/>
    <w:rPr>
      <w:rFonts w:eastAsia="Times New Roman"/>
    </w:rPr>
  </w:style>
  <w:style w:type="character" w:customStyle="1" w:styleId="B2Char">
    <w:name w:val="B2 Char"/>
    <w:qFormat/>
    <w:rsid w:val="001E1943"/>
    <w:rPr>
      <w:rFonts w:eastAsia="Times New Roman"/>
    </w:rPr>
  </w:style>
  <w:style w:type="character" w:customStyle="1" w:styleId="B3Char">
    <w:name w:val="B3 Char"/>
    <w:link w:val="B3"/>
    <w:qFormat/>
    <w:rsid w:val="001E1943"/>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1E1943"/>
    <w:pPr>
      <w:ind w:leftChars="600" w:left="100" w:hangingChars="200" w:hanging="200"/>
      <w:contextualSpacing/>
    </w:pPr>
  </w:style>
  <w:style w:type="character" w:customStyle="1" w:styleId="40">
    <w:name w:val="標題 4 字元"/>
    <w:basedOn w:val="a0"/>
    <w:link w:val="4"/>
    <w:uiPriority w:val="9"/>
    <w:semiHidden/>
    <w:rsid w:val="00D30893"/>
    <w:rPr>
      <w:rFonts w:asciiTheme="majorHAnsi" w:eastAsiaTheme="majorEastAsia" w:hAnsiTheme="majorHAnsi" w:cstheme="majorBidi"/>
      <w:sz w:val="36"/>
      <w:szCs w:val="36"/>
    </w:rPr>
  </w:style>
  <w:style w:type="paragraph" w:customStyle="1" w:styleId="Reference">
    <w:name w:val="Reference"/>
    <w:basedOn w:val="a"/>
    <w:link w:val="ReferenceChar"/>
    <w:qFormat/>
    <w:rsid w:val="00F33E1C"/>
    <w:pPr>
      <w:widowControl/>
      <w:numPr>
        <w:numId w:val="18"/>
      </w:numPr>
    </w:pPr>
    <w:rPr>
      <w:rFonts w:ascii="Times New Roman" w:eastAsia="Times New Roman" w:hAnsi="Times New Roman" w:cs="Times New Roman"/>
      <w:kern w:val="0"/>
      <w:szCs w:val="24"/>
      <w:lang w:val="en-GB" w:eastAsia="sv-SE"/>
    </w:rPr>
  </w:style>
  <w:style w:type="character" w:customStyle="1" w:styleId="ReferenceChar">
    <w:name w:val="Reference Char"/>
    <w:link w:val="Reference"/>
    <w:locked/>
    <w:rsid w:val="00F33E1C"/>
    <w:rPr>
      <w:rFonts w:ascii="Times New Roman" w:eastAsia="Times New Roman" w:hAnsi="Times New Roman" w:cs="Times New Roman"/>
      <w:kern w:val="0"/>
      <w:szCs w:val="24"/>
      <w:lang w:val="en-GB" w:eastAsia="sv-SE"/>
    </w:rPr>
  </w:style>
  <w:style w:type="character" w:customStyle="1" w:styleId="60">
    <w:name w:val="標題 6 字元"/>
    <w:basedOn w:val="a0"/>
    <w:link w:val="6"/>
    <w:uiPriority w:val="9"/>
    <w:semiHidden/>
    <w:rsid w:val="00150C57"/>
    <w:rPr>
      <w:rFonts w:asciiTheme="majorHAnsi" w:eastAsiaTheme="majorEastAsia" w:hAnsiTheme="majorHAnsi" w:cstheme="majorBidi"/>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3851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4511DB-34E1-492D-BF42-47185972C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750</Words>
  <Characters>4279</Characters>
  <Application>Microsoft Office Word</Application>
  <DocSecurity>0</DocSecurity>
  <Lines>35</Lines>
  <Paragraphs>10</Paragraphs>
  <ScaleCrop>false</ScaleCrop>
  <Company/>
  <LinksUpToDate>false</LinksUpToDate>
  <CharactersWithSpaces>5019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Xinra Kung(龔逸軒)</dc:creator>
  <cp:lastModifiedBy>ASUSTeK (Lider)</cp:lastModifiedBy>
  <cp:revision>2</cp:revision>
  <dcterms:created xsi:type="dcterms:W3CDTF">2022-01-10T07:31:00Z</dcterms:created>
  <dcterms:modified xsi:type="dcterms:W3CDTF">2022-01-10T07:31:00Z</dcterms:modified>
</cp:coreProperties>
</file>